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0CA1" w14:textId="77777777" w:rsidR="00850B7F" w:rsidRDefault="003034A9">
      <w:pPr>
        <w:tabs>
          <w:tab w:val="left" w:pos="5394"/>
        </w:tabs>
        <w:ind w:left="996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DAF739A" wp14:editId="7EF2C33E">
            <wp:extent cx="2775958" cy="550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958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A6F82" w14:textId="77777777" w:rsidR="00850B7F" w:rsidRDefault="00850B7F">
      <w:pPr>
        <w:pStyle w:val="BodyText"/>
        <w:spacing w:before="3"/>
        <w:ind w:left="0" w:firstLine="0"/>
        <w:rPr>
          <w:rFonts w:ascii="Times New Roman"/>
          <w:sz w:val="17"/>
        </w:rPr>
      </w:pPr>
    </w:p>
    <w:p w14:paraId="1DA47AD0" w14:textId="77777777" w:rsidR="00850B7F" w:rsidRDefault="003034A9">
      <w:pPr>
        <w:pStyle w:val="BodyText"/>
        <w:spacing w:before="56"/>
        <w:ind w:left="2044" w:right="2042" w:firstLine="0"/>
        <w:jc w:val="center"/>
      </w:pPr>
      <w:r>
        <w:t>Contract is valid for tickets issued January 10, 2020 through December 31, 2020</w:t>
      </w:r>
    </w:p>
    <w:p w14:paraId="4A0833F6" w14:textId="77777777" w:rsidR="00850B7F" w:rsidRDefault="00850B7F" w:rsidP="0053142B">
      <w:pPr>
        <w:pStyle w:val="BodyText"/>
        <w:spacing w:before="2"/>
        <w:ind w:left="0" w:firstLine="0"/>
        <w:jc w:val="center"/>
        <w:rPr>
          <w:sz w:val="16"/>
        </w:rPr>
      </w:pPr>
      <w:bookmarkStart w:id="0" w:name="_GoBack"/>
      <w:bookmarkEnd w:id="0"/>
    </w:p>
    <w:p w14:paraId="37BE3943" w14:textId="77777777" w:rsidR="00850B7F" w:rsidRDefault="003034A9">
      <w:pPr>
        <w:pStyle w:val="Heading1"/>
        <w:spacing w:before="44"/>
      </w:pPr>
      <w:r>
        <w:rPr>
          <w:shd w:val="clear" w:color="auto" w:fill="FFFF00"/>
        </w:rPr>
        <w:t>TOUR CODE = T13CC</w:t>
      </w:r>
    </w:p>
    <w:p w14:paraId="17A79177" w14:textId="77777777" w:rsidR="00850B7F" w:rsidRDefault="00850B7F">
      <w:pPr>
        <w:pStyle w:val="BodyText"/>
        <w:spacing w:before="7"/>
        <w:ind w:left="0" w:firstLine="0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469"/>
      </w:tblGrid>
      <w:tr w:rsidR="00850B7F" w14:paraId="75802D40" w14:textId="77777777">
        <w:trPr>
          <w:trHeight w:val="390"/>
        </w:trPr>
        <w:tc>
          <w:tcPr>
            <w:tcW w:w="7077" w:type="dxa"/>
            <w:gridSpan w:val="2"/>
            <w:shd w:val="clear" w:color="auto" w:fill="D9D9D9"/>
          </w:tcPr>
          <w:p w14:paraId="128438B5" w14:textId="77777777" w:rsidR="00850B7F" w:rsidRDefault="003034A9">
            <w:pPr>
              <w:pStyle w:val="TableParagraph"/>
              <w:spacing w:line="371" w:lineRule="exact"/>
              <w:ind w:left="1794"/>
              <w:jc w:val="lef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North America departures</w:t>
            </w:r>
          </w:p>
        </w:tc>
      </w:tr>
      <w:tr w:rsidR="00850B7F" w14:paraId="0224811A" w14:textId="77777777">
        <w:trPr>
          <w:trHeight w:val="268"/>
        </w:trPr>
        <w:tc>
          <w:tcPr>
            <w:tcW w:w="3608" w:type="dxa"/>
          </w:tcPr>
          <w:p w14:paraId="5154E49D" w14:textId="77777777" w:rsidR="00850B7F" w:rsidRDefault="003034A9">
            <w:pPr>
              <w:pStyle w:val="TableParagraph"/>
              <w:ind w:left="440" w:right="4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POINT OF SALE COMMISSION</w:t>
            </w:r>
          </w:p>
        </w:tc>
        <w:tc>
          <w:tcPr>
            <w:tcW w:w="3469" w:type="dxa"/>
          </w:tcPr>
          <w:p w14:paraId="40D33852" w14:textId="77777777" w:rsidR="00850B7F" w:rsidRDefault="003034A9">
            <w:pPr>
              <w:pStyle w:val="TableParagraph"/>
              <w:ind w:left="273" w:right="2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BOOKING CLASS</w:t>
            </w:r>
          </w:p>
        </w:tc>
      </w:tr>
      <w:tr w:rsidR="00850B7F" w14:paraId="43EF638D" w14:textId="77777777">
        <w:trPr>
          <w:trHeight w:val="268"/>
        </w:trPr>
        <w:tc>
          <w:tcPr>
            <w:tcW w:w="3608" w:type="dxa"/>
          </w:tcPr>
          <w:p w14:paraId="4D7977B8" w14:textId="77777777" w:rsidR="00850B7F" w:rsidRDefault="003034A9">
            <w:pPr>
              <w:pStyle w:val="TableParagraph"/>
              <w:ind w:left="440" w:right="433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3469" w:type="dxa"/>
          </w:tcPr>
          <w:p w14:paraId="47F2AD4E" w14:textId="77777777" w:rsidR="00850B7F" w:rsidRDefault="003034A9">
            <w:pPr>
              <w:pStyle w:val="TableParagraph"/>
              <w:ind w:left="270" w:right="264"/>
              <w:rPr>
                <w:rFonts w:ascii="Calibri"/>
              </w:rPr>
            </w:pPr>
            <w:r>
              <w:rPr>
                <w:rFonts w:ascii="Calibri"/>
              </w:rPr>
              <w:t>J, C</w:t>
            </w:r>
          </w:p>
        </w:tc>
      </w:tr>
      <w:tr w:rsidR="00850B7F" w14:paraId="19E9E47F" w14:textId="77777777">
        <w:trPr>
          <w:trHeight w:val="266"/>
        </w:trPr>
        <w:tc>
          <w:tcPr>
            <w:tcW w:w="3608" w:type="dxa"/>
            <w:tcBorders>
              <w:bottom w:val="single" w:sz="6" w:space="0" w:color="000000"/>
            </w:tcBorders>
          </w:tcPr>
          <w:p w14:paraId="51CAE65F" w14:textId="77777777" w:rsidR="00850B7F" w:rsidRDefault="003034A9">
            <w:pPr>
              <w:pStyle w:val="TableParagraph"/>
              <w:spacing w:line="246" w:lineRule="exact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3469" w:type="dxa"/>
            <w:tcBorders>
              <w:bottom w:val="single" w:sz="6" w:space="0" w:color="000000"/>
            </w:tcBorders>
          </w:tcPr>
          <w:p w14:paraId="6FF4B5A8" w14:textId="77777777" w:rsidR="00850B7F" w:rsidRDefault="003034A9">
            <w:pPr>
              <w:pStyle w:val="TableParagraph"/>
              <w:spacing w:line="246" w:lineRule="exact"/>
              <w:ind w:left="269" w:right="264"/>
              <w:rPr>
                <w:rFonts w:ascii="Calibri"/>
              </w:rPr>
            </w:pPr>
            <w:r>
              <w:rPr>
                <w:rFonts w:ascii="Calibri"/>
              </w:rPr>
              <w:t>I, D</w:t>
            </w:r>
          </w:p>
        </w:tc>
      </w:tr>
      <w:tr w:rsidR="00850B7F" w14:paraId="06D7724F" w14:textId="77777777">
        <w:trPr>
          <w:trHeight w:val="266"/>
        </w:trPr>
        <w:tc>
          <w:tcPr>
            <w:tcW w:w="3608" w:type="dxa"/>
            <w:tcBorders>
              <w:top w:val="single" w:sz="6" w:space="0" w:color="000000"/>
            </w:tcBorders>
          </w:tcPr>
          <w:p w14:paraId="3CEF965B" w14:textId="77777777" w:rsidR="00850B7F" w:rsidRDefault="003034A9">
            <w:pPr>
              <w:pStyle w:val="TableParagraph"/>
              <w:spacing w:line="246" w:lineRule="exact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3%</w:t>
            </w:r>
          </w:p>
        </w:tc>
        <w:tc>
          <w:tcPr>
            <w:tcW w:w="3469" w:type="dxa"/>
            <w:tcBorders>
              <w:top w:val="single" w:sz="6" w:space="0" w:color="000000"/>
            </w:tcBorders>
          </w:tcPr>
          <w:p w14:paraId="4E680011" w14:textId="77777777" w:rsidR="00850B7F" w:rsidRDefault="003034A9">
            <w:pPr>
              <w:pStyle w:val="TableParagraph"/>
              <w:spacing w:line="24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</w:p>
        </w:tc>
      </w:tr>
      <w:tr w:rsidR="00850B7F" w14:paraId="2244BAEF" w14:textId="77777777">
        <w:trPr>
          <w:trHeight w:val="268"/>
        </w:trPr>
        <w:tc>
          <w:tcPr>
            <w:tcW w:w="3608" w:type="dxa"/>
          </w:tcPr>
          <w:p w14:paraId="1248E3EB" w14:textId="77777777" w:rsidR="00850B7F" w:rsidRDefault="003034A9">
            <w:pPr>
              <w:pStyle w:val="TableParagraph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7%</w:t>
            </w:r>
          </w:p>
        </w:tc>
        <w:tc>
          <w:tcPr>
            <w:tcW w:w="3469" w:type="dxa"/>
          </w:tcPr>
          <w:p w14:paraId="115C7016" w14:textId="77777777" w:rsidR="00850B7F" w:rsidRDefault="003034A9">
            <w:pPr>
              <w:pStyle w:val="TableParagraph"/>
              <w:ind w:left="273" w:right="264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Y, B, H, G, K, M, V, F, N, E, Q, L, </w:t>
            </w:r>
            <w:r>
              <w:rPr>
                <w:rFonts w:ascii="Calibri"/>
                <w:b/>
                <w:color w:val="FF0000"/>
              </w:rPr>
              <w:t>S</w:t>
            </w:r>
          </w:p>
        </w:tc>
      </w:tr>
    </w:tbl>
    <w:p w14:paraId="41C42C7B" w14:textId="77777777" w:rsidR="00850B7F" w:rsidRDefault="003034A9">
      <w:pPr>
        <w:pStyle w:val="Heading2"/>
      </w:pPr>
      <w:r>
        <w:t>NOTE – Aer Lingus does allow commission on Q surcharges</w:t>
      </w:r>
    </w:p>
    <w:p w14:paraId="1DEB335E" w14:textId="77777777" w:rsidR="00850B7F" w:rsidRDefault="00850B7F">
      <w:pPr>
        <w:pStyle w:val="BodyText"/>
        <w:spacing w:before="9"/>
        <w:ind w:left="0" w:firstLine="0"/>
        <w:rPr>
          <w:b/>
          <w:sz w:val="28"/>
        </w:rPr>
      </w:pPr>
    </w:p>
    <w:p w14:paraId="631E57F7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95"/>
      </w:pPr>
      <w:r>
        <w:t xml:space="preserve">Point of Sale Commission applies to </w:t>
      </w:r>
      <w:r>
        <w:rPr>
          <w:b/>
          <w:u w:val="single"/>
        </w:rPr>
        <w:t>Aer Lingus operated transatlantic flights</w:t>
      </w:r>
      <w:r>
        <w:t>, as well as Aer Lingus (EI) code share flights between interior US points or Canadian points connecting to Aer Lingus transatlantic through-fare tickets.</w:t>
      </w:r>
    </w:p>
    <w:p w14:paraId="1E218F20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32"/>
      </w:pPr>
      <w:r>
        <w:t xml:space="preserve">Commission is </w:t>
      </w:r>
      <w:r>
        <w:rPr>
          <w:b/>
        </w:rPr>
        <w:t xml:space="preserve">not valid using other airline </w:t>
      </w:r>
      <w:r>
        <w:t>from interior US points connecting to Aer Lingus transatl</w:t>
      </w:r>
      <w:r>
        <w:t>antic flights pricing at a through</w:t>
      </w:r>
      <w:r>
        <w:rPr>
          <w:spacing w:val="-3"/>
        </w:rPr>
        <w:t xml:space="preserve"> </w:t>
      </w:r>
      <w:r>
        <w:t>fare</w:t>
      </w:r>
    </w:p>
    <w:p w14:paraId="087C83CA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87"/>
      </w:pPr>
      <w:r>
        <w:t>Commission is valid using other airline from interior US points connecting to Aer Lingus transatlantic</w:t>
      </w:r>
      <w:r>
        <w:rPr>
          <w:spacing w:val="-36"/>
        </w:rPr>
        <w:t xml:space="preserve"> </w:t>
      </w:r>
      <w:r>
        <w:t>flights if NOT using a through fare and commission is claimed only on Aer Lingus transatlantic</w:t>
      </w:r>
      <w:r>
        <w:rPr>
          <w:spacing w:val="-20"/>
        </w:rPr>
        <w:t xml:space="preserve"> </w:t>
      </w:r>
      <w:r>
        <w:t>flights</w:t>
      </w:r>
    </w:p>
    <w:p w14:paraId="2BD88299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263"/>
      </w:pPr>
      <w:r>
        <w:t>Commission</w:t>
      </w:r>
      <w:r>
        <w:t xml:space="preserve"> is NOT applicable to transatlantic flights originating outside the USA or Canada – </w:t>
      </w:r>
      <w:proofErr w:type="gramStart"/>
      <w:r>
        <w:t>with the exception of</w:t>
      </w:r>
      <w:proofErr w:type="gramEnd"/>
      <w:r>
        <w:t xml:space="preserve"> one-way westbound travel outlined</w:t>
      </w:r>
      <w:r>
        <w:rPr>
          <w:spacing w:val="-8"/>
        </w:rPr>
        <w:t xml:space="preserve"> </w:t>
      </w:r>
      <w:r>
        <w:t>below</w:t>
      </w:r>
    </w:p>
    <w:p w14:paraId="2C16F37C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Commission must be taken at point of sale; no adjustments/payments can be made after the</w:t>
      </w:r>
      <w:r>
        <w:rPr>
          <w:spacing w:val="-25"/>
        </w:rPr>
        <w:t xml:space="preserve"> </w:t>
      </w:r>
      <w:r>
        <w:t>fact</w:t>
      </w:r>
    </w:p>
    <w:p w14:paraId="0787B5F7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368"/>
      </w:pPr>
      <w:r>
        <w:t>Commission can b</w:t>
      </w:r>
      <w:r>
        <w:t>e claimed on a half-roundtrip basis. For example, “J” class USA-Ireland with “Y” class Ireland- USA, claim 10% on the outbound and 7% on the</w:t>
      </w:r>
      <w:r>
        <w:rPr>
          <w:spacing w:val="-15"/>
        </w:rPr>
        <w:t xml:space="preserve"> </w:t>
      </w:r>
      <w:r>
        <w:t>return.</w:t>
      </w:r>
    </w:p>
    <w:p w14:paraId="7C5C7701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79" w:lineRule="exact"/>
      </w:pPr>
      <w:r>
        <w:t>Commission can be claimed on Child</w:t>
      </w:r>
      <w:r>
        <w:rPr>
          <w:spacing w:val="-8"/>
        </w:rPr>
        <w:t xml:space="preserve"> </w:t>
      </w:r>
      <w:r>
        <w:t>Fares</w:t>
      </w:r>
    </w:p>
    <w:p w14:paraId="024E5D00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All tickets must be validated and plated on Aer Lingus</w:t>
      </w:r>
      <w:r>
        <w:rPr>
          <w:spacing w:val="-12"/>
        </w:rPr>
        <w:t xml:space="preserve"> </w:t>
      </w:r>
      <w:r>
        <w:t>(053)</w:t>
      </w:r>
    </w:p>
    <w:p w14:paraId="13527164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437"/>
        </w:tabs>
      </w:pPr>
      <w:r>
        <w:t xml:space="preserve">Tour </w:t>
      </w:r>
      <w:r>
        <w:t>Code box – must</w:t>
      </w:r>
      <w:r>
        <w:rPr>
          <w:spacing w:val="-7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rPr>
          <w:b/>
          <w:shd w:val="clear" w:color="auto" w:fill="FFFF00"/>
        </w:rPr>
        <w:t>T13CC</w:t>
      </w:r>
      <w:r>
        <w:rPr>
          <w:b/>
        </w:rPr>
        <w:tab/>
      </w:r>
      <w:r>
        <w:t>- failure to include this code will result in the issuance of an</w:t>
      </w:r>
      <w:r>
        <w:rPr>
          <w:spacing w:val="-10"/>
        </w:rPr>
        <w:t xml:space="preserve"> </w:t>
      </w:r>
      <w:r>
        <w:t>ADM</w:t>
      </w:r>
    </w:p>
    <w:p w14:paraId="5CD4B922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All tickets must be issued in the USA/Canada and reported via</w:t>
      </w:r>
      <w:r>
        <w:rPr>
          <w:spacing w:val="-6"/>
        </w:rPr>
        <w:t xml:space="preserve"> </w:t>
      </w:r>
      <w:r>
        <w:t>ARC/BSP</w:t>
      </w:r>
    </w:p>
    <w:p w14:paraId="67CF39D8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Mandatory Passenger Contact Information Required in all PNRs</w:t>
      </w:r>
      <w:r>
        <w:rPr>
          <w:spacing w:val="-9"/>
        </w:rPr>
        <w:t xml:space="preserve"> </w:t>
      </w:r>
      <w:r>
        <w:t>now</w:t>
      </w:r>
    </w:p>
    <w:p w14:paraId="13EB1446" w14:textId="77777777" w:rsidR="00850B7F" w:rsidRDefault="00850B7F">
      <w:pPr>
        <w:sectPr w:rsidR="00850B7F">
          <w:footerReference w:type="default" r:id="rId8"/>
          <w:type w:val="continuous"/>
          <w:pgSz w:w="12240" w:h="15840"/>
          <w:pgMar w:top="860" w:right="500" w:bottom="1200" w:left="500" w:header="720" w:footer="1012" w:gutter="0"/>
          <w:cols w:space="720"/>
        </w:sectPr>
      </w:pPr>
    </w:p>
    <w:p w14:paraId="3C757E1F" w14:textId="77777777" w:rsidR="00850B7F" w:rsidRDefault="003034A9">
      <w:pPr>
        <w:pStyle w:val="Heading1"/>
        <w:ind w:left="2044"/>
      </w:pPr>
      <w:r>
        <w:rPr>
          <w:shd w:val="clear" w:color="auto" w:fill="FFFF00"/>
        </w:rPr>
        <w:lastRenderedPageBreak/>
        <w:t>TOUR CODE = T13CCW</w:t>
      </w:r>
    </w:p>
    <w:p w14:paraId="02744A0D" w14:textId="77777777" w:rsidR="00850B7F" w:rsidRDefault="00850B7F">
      <w:pPr>
        <w:pStyle w:val="BodyText"/>
        <w:spacing w:before="7"/>
        <w:ind w:left="0" w:firstLine="0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469"/>
      </w:tblGrid>
      <w:tr w:rsidR="00850B7F" w14:paraId="3E89A97E" w14:textId="77777777">
        <w:trPr>
          <w:trHeight w:val="683"/>
        </w:trPr>
        <w:tc>
          <w:tcPr>
            <w:tcW w:w="7077" w:type="dxa"/>
            <w:gridSpan w:val="2"/>
            <w:shd w:val="clear" w:color="auto" w:fill="D9D9D9"/>
          </w:tcPr>
          <w:p w14:paraId="42497F95" w14:textId="77777777" w:rsidR="00850B7F" w:rsidRDefault="003034A9">
            <w:pPr>
              <w:pStyle w:val="TableParagraph"/>
              <w:spacing w:line="341" w:lineRule="exact"/>
              <w:ind w:left="248" w:right="242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Westbound travel to North America – ONE WAY TRAVEL</w:t>
            </w:r>
          </w:p>
          <w:p w14:paraId="18B04D14" w14:textId="77777777" w:rsidR="00850B7F" w:rsidRDefault="003034A9">
            <w:pPr>
              <w:pStyle w:val="TableParagraph"/>
              <w:spacing w:before="1" w:line="321" w:lineRule="exact"/>
              <w:ind w:left="248" w:right="23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ONLY</w:t>
            </w:r>
          </w:p>
        </w:tc>
      </w:tr>
      <w:tr w:rsidR="00850B7F" w14:paraId="2FB2A03B" w14:textId="77777777">
        <w:trPr>
          <w:trHeight w:val="268"/>
        </w:trPr>
        <w:tc>
          <w:tcPr>
            <w:tcW w:w="3608" w:type="dxa"/>
          </w:tcPr>
          <w:p w14:paraId="42382D93" w14:textId="77777777" w:rsidR="00850B7F" w:rsidRDefault="003034A9">
            <w:pPr>
              <w:pStyle w:val="TableParagraph"/>
              <w:ind w:left="440" w:right="4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POINT OF SALE COMMISSION</w:t>
            </w:r>
          </w:p>
        </w:tc>
        <w:tc>
          <w:tcPr>
            <w:tcW w:w="3469" w:type="dxa"/>
          </w:tcPr>
          <w:p w14:paraId="00394256" w14:textId="77777777" w:rsidR="00850B7F" w:rsidRDefault="003034A9">
            <w:pPr>
              <w:pStyle w:val="TableParagraph"/>
              <w:ind w:left="273" w:right="2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BOOKING CLASS</w:t>
            </w:r>
          </w:p>
        </w:tc>
      </w:tr>
      <w:tr w:rsidR="00850B7F" w14:paraId="5A3E9056" w14:textId="77777777">
        <w:trPr>
          <w:trHeight w:val="268"/>
        </w:trPr>
        <w:tc>
          <w:tcPr>
            <w:tcW w:w="3608" w:type="dxa"/>
          </w:tcPr>
          <w:p w14:paraId="72B9B9BE" w14:textId="77777777" w:rsidR="00850B7F" w:rsidRDefault="003034A9">
            <w:pPr>
              <w:pStyle w:val="TableParagraph"/>
              <w:ind w:left="440" w:right="433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3469" w:type="dxa"/>
          </w:tcPr>
          <w:p w14:paraId="5A17B318" w14:textId="77777777" w:rsidR="00850B7F" w:rsidRDefault="003034A9">
            <w:pPr>
              <w:pStyle w:val="TableParagraph"/>
              <w:ind w:left="270" w:right="264"/>
              <w:rPr>
                <w:rFonts w:ascii="Calibri"/>
              </w:rPr>
            </w:pPr>
            <w:r>
              <w:rPr>
                <w:rFonts w:ascii="Calibri"/>
              </w:rPr>
              <w:t>J, C</w:t>
            </w:r>
          </w:p>
        </w:tc>
      </w:tr>
      <w:tr w:rsidR="00850B7F" w14:paraId="37D99109" w14:textId="77777777">
        <w:trPr>
          <w:trHeight w:val="268"/>
        </w:trPr>
        <w:tc>
          <w:tcPr>
            <w:tcW w:w="3608" w:type="dxa"/>
          </w:tcPr>
          <w:p w14:paraId="2D340D4F" w14:textId="77777777" w:rsidR="00850B7F" w:rsidRDefault="003034A9">
            <w:pPr>
              <w:pStyle w:val="TableParagraph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3469" w:type="dxa"/>
          </w:tcPr>
          <w:p w14:paraId="40EF4FEA" w14:textId="77777777" w:rsidR="00850B7F" w:rsidRDefault="003034A9">
            <w:pPr>
              <w:pStyle w:val="TableParagraph"/>
              <w:ind w:left="269" w:right="264"/>
              <w:rPr>
                <w:rFonts w:ascii="Calibri"/>
              </w:rPr>
            </w:pPr>
            <w:r>
              <w:rPr>
                <w:rFonts w:ascii="Calibri"/>
              </w:rPr>
              <w:t>I, D</w:t>
            </w:r>
          </w:p>
        </w:tc>
      </w:tr>
      <w:tr w:rsidR="00850B7F" w14:paraId="02A0462B" w14:textId="77777777">
        <w:trPr>
          <w:trHeight w:val="268"/>
        </w:trPr>
        <w:tc>
          <w:tcPr>
            <w:tcW w:w="3608" w:type="dxa"/>
          </w:tcPr>
          <w:p w14:paraId="309DD59F" w14:textId="77777777" w:rsidR="00850B7F" w:rsidRDefault="003034A9">
            <w:pPr>
              <w:pStyle w:val="TableParagraph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3%</w:t>
            </w:r>
          </w:p>
        </w:tc>
        <w:tc>
          <w:tcPr>
            <w:tcW w:w="3469" w:type="dxa"/>
          </w:tcPr>
          <w:p w14:paraId="3218F5F3" w14:textId="77777777" w:rsidR="00850B7F" w:rsidRDefault="003034A9">
            <w:pPr>
              <w:pStyle w:val="TableParagraph"/>
              <w:ind w:left="10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</w:p>
        </w:tc>
      </w:tr>
      <w:tr w:rsidR="00850B7F" w14:paraId="27347F08" w14:textId="77777777">
        <w:trPr>
          <w:trHeight w:val="270"/>
        </w:trPr>
        <w:tc>
          <w:tcPr>
            <w:tcW w:w="3608" w:type="dxa"/>
          </w:tcPr>
          <w:p w14:paraId="59B09FC2" w14:textId="77777777" w:rsidR="00850B7F" w:rsidRDefault="003034A9">
            <w:pPr>
              <w:pStyle w:val="TableParagraph"/>
              <w:spacing w:line="251" w:lineRule="exact"/>
              <w:ind w:left="440" w:right="432"/>
              <w:rPr>
                <w:rFonts w:ascii="Calibri"/>
              </w:rPr>
            </w:pPr>
            <w:r>
              <w:rPr>
                <w:rFonts w:ascii="Calibri"/>
              </w:rPr>
              <w:t>7%</w:t>
            </w:r>
          </w:p>
        </w:tc>
        <w:tc>
          <w:tcPr>
            <w:tcW w:w="3469" w:type="dxa"/>
          </w:tcPr>
          <w:p w14:paraId="67EDC1E6" w14:textId="77777777" w:rsidR="00850B7F" w:rsidRDefault="003034A9">
            <w:pPr>
              <w:pStyle w:val="TableParagraph"/>
              <w:spacing w:line="251" w:lineRule="exact"/>
              <w:ind w:left="273" w:right="264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Y, B, H, G, K, M, V, F, N, E, Q, L, </w:t>
            </w:r>
            <w:r>
              <w:rPr>
                <w:rFonts w:ascii="Calibri"/>
                <w:b/>
                <w:color w:val="FF0000"/>
              </w:rPr>
              <w:t>S</w:t>
            </w:r>
          </w:p>
        </w:tc>
      </w:tr>
    </w:tbl>
    <w:p w14:paraId="23FA0DA8" w14:textId="77777777" w:rsidR="00850B7F" w:rsidRDefault="003034A9">
      <w:pPr>
        <w:pStyle w:val="Heading2"/>
      </w:pPr>
      <w:r>
        <w:t>NOTE – Aer Lingus does allow commission on Q surcharges</w:t>
      </w:r>
    </w:p>
    <w:p w14:paraId="4AEA9EE7" w14:textId="77777777" w:rsidR="00850B7F" w:rsidRDefault="00850B7F">
      <w:pPr>
        <w:pStyle w:val="BodyText"/>
        <w:spacing w:before="7"/>
        <w:ind w:left="0" w:firstLine="0"/>
        <w:rPr>
          <w:b/>
          <w:sz w:val="28"/>
        </w:rPr>
      </w:pPr>
    </w:p>
    <w:p w14:paraId="25DED897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 xml:space="preserve">Point of Sale Commission applies to </w:t>
      </w:r>
      <w:r>
        <w:rPr>
          <w:b/>
          <w:u w:val="single"/>
        </w:rPr>
        <w:t>Aer Lingus operated transatlantic flights</w:t>
      </w:r>
      <w:r>
        <w:t>, westbound to North</w:t>
      </w:r>
      <w:r>
        <w:rPr>
          <w:spacing w:val="-23"/>
        </w:rPr>
        <w:t xml:space="preserve"> </w:t>
      </w:r>
      <w:r>
        <w:t>America</w:t>
      </w:r>
    </w:p>
    <w:p w14:paraId="7127D612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415"/>
      </w:pPr>
      <w:r>
        <w:t xml:space="preserve">This commission is only valid if the </w:t>
      </w:r>
      <w:r>
        <w:rPr>
          <w:b/>
          <w:u w:val="single"/>
        </w:rPr>
        <w:t>passenger originated in North America</w:t>
      </w:r>
      <w:r>
        <w:rPr>
          <w:b/>
        </w:rPr>
        <w:t xml:space="preserve"> </w:t>
      </w:r>
      <w:r>
        <w:t>and traveled eastbound on another carrier.</w:t>
      </w:r>
    </w:p>
    <w:p w14:paraId="204C59BE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This commission is only valid on one-way travel</w:t>
      </w:r>
      <w:r>
        <w:rPr>
          <w:spacing w:val="-9"/>
        </w:rPr>
        <w:t xml:space="preserve"> </w:t>
      </w:r>
      <w:r>
        <w:t>westbound</w:t>
      </w:r>
    </w:p>
    <w:p w14:paraId="2C1B8266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This commission is not meant for European originating roundtrip</w:t>
      </w:r>
      <w:r>
        <w:rPr>
          <w:spacing w:val="-13"/>
        </w:rPr>
        <w:t xml:space="preserve"> </w:t>
      </w:r>
      <w:r>
        <w:t>tickets</w:t>
      </w:r>
    </w:p>
    <w:p w14:paraId="36665B9F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832"/>
      </w:pPr>
      <w:r>
        <w:t xml:space="preserve">Commission is </w:t>
      </w:r>
      <w:r>
        <w:rPr>
          <w:b/>
        </w:rPr>
        <w:t xml:space="preserve">not valid using other airline </w:t>
      </w:r>
      <w:r>
        <w:t>from the North American gateway to interior US points even if pricing at a through</w:t>
      </w:r>
      <w:r>
        <w:rPr>
          <w:spacing w:val="-3"/>
        </w:rPr>
        <w:t xml:space="preserve"> </w:t>
      </w:r>
      <w:r>
        <w:t>fare</w:t>
      </w:r>
    </w:p>
    <w:p w14:paraId="0FD5B111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49"/>
      </w:pPr>
      <w:r>
        <w:t>Commission is valid if the fare is broken at the gateway and the US domestic carrier fare is separate, you may claim only on</w:t>
      </w:r>
      <w:r>
        <w:t xml:space="preserve"> Aer Lingus transatlantic</w:t>
      </w:r>
      <w:r>
        <w:rPr>
          <w:spacing w:val="-8"/>
        </w:rPr>
        <w:t xml:space="preserve"> </w:t>
      </w:r>
      <w:r>
        <w:t>flights</w:t>
      </w:r>
    </w:p>
    <w:p w14:paraId="13F68589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Commission must be taken at point of sale; no adjustments/payments can be made after the</w:t>
      </w:r>
      <w:r>
        <w:rPr>
          <w:spacing w:val="-25"/>
        </w:rPr>
        <w:t xml:space="preserve"> </w:t>
      </w:r>
      <w:r>
        <w:t>fact</w:t>
      </w:r>
    </w:p>
    <w:p w14:paraId="736DA09F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Commission can be claimed on Child</w:t>
      </w:r>
      <w:r>
        <w:rPr>
          <w:spacing w:val="-5"/>
        </w:rPr>
        <w:t xml:space="preserve"> </w:t>
      </w:r>
      <w:r>
        <w:t>Fares</w:t>
      </w:r>
    </w:p>
    <w:p w14:paraId="4FB7FB62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All tickets must be validated and plated on Aer Lingus</w:t>
      </w:r>
      <w:r>
        <w:rPr>
          <w:spacing w:val="-12"/>
        </w:rPr>
        <w:t xml:space="preserve"> </w:t>
      </w:r>
      <w:r>
        <w:t>(053)</w:t>
      </w:r>
    </w:p>
    <w:p w14:paraId="6033AFBF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Tour Code box – must conta</w:t>
      </w:r>
      <w:r>
        <w:t xml:space="preserve">in </w:t>
      </w:r>
      <w:r>
        <w:rPr>
          <w:b/>
          <w:shd w:val="clear" w:color="auto" w:fill="FFFF00"/>
        </w:rPr>
        <w:t>T13CCW</w:t>
      </w:r>
      <w:r>
        <w:rPr>
          <w:b/>
        </w:rPr>
        <w:t xml:space="preserve"> </w:t>
      </w:r>
      <w:r>
        <w:t>- failure to include this code will result in the issuance of an</w:t>
      </w:r>
      <w:r>
        <w:rPr>
          <w:spacing w:val="-21"/>
        </w:rPr>
        <w:t xml:space="preserve"> </w:t>
      </w:r>
      <w:r>
        <w:t>ADM</w:t>
      </w:r>
    </w:p>
    <w:p w14:paraId="39EA27BA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All tickets must be issued in the USA/Canada and reported via</w:t>
      </w:r>
      <w:r>
        <w:rPr>
          <w:spacing w:val="-6"/>
        </w:rPr>
        <w:t xml:space="preserve"> </w:t>
      </w:r>
      <w:r>
        <w:t>ARC/BSP</w:t>
      </w:r>
    </w:p>
    <w:p w14:paraId="6702CF47" w14:textId="77777777" w:rsidR="00850B7F" w:rsidRDefault="003034A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Mandatory Passenger Contact Information Required in all PNRs</w:t>
      </w:r>
      <w:r>
        <w:rPr>
          <w:spacing w:val="-9"/>
        </w:rPr>
        <w:t xml:space="preserve"> </w:t>
      </w:r>
      <w:r>
        <w:t>now</w:t>
      </w:r>
    </w:p>
    <w:p w14:paraId="71D6C649" w14:textId="77777777" w:rsidR="00850B7F" w:rsidRDefault="00850B7F">
      <w:pPr>
        <w:pStyle w:val="BodyText"/>
        <w:spacing w:before="5"/>
        <w:ind w:left="0" w:firstLine="0"/>
        <w:rPr>
          <w:sz w:val="25"/>
        </w:rPr>
      </w:pPr>
    </w:p>
    <w:p w14:paraId="5781C326" w14:textId="77777777" w:rsidR="00850B7F" w:rsidRDefault="003034A9">
      <w:pPr>
        <w:pStyle w:val="Heading2"/>
      </w:pPr>
      <w:r>
        <w:t>Mandatory Passenger Contact Information R</w:t>
      </w:r>
      <w:r>
        <w:t>equired:</w:t>
      </w:r>
    </w:p>
    <w:p w14:paraId="2828608C" w14:textId="77777777" w:rsidR="00850B7F" w:rsidRDefault="00850B7F">
      <w:pPr>
        <w:pStyle w:val="BodyText"/>
        <w:spacing w:before="9"/>
        <w:ind w:left="0" w:firstLine="0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035"/>
        <w:gridCol w:w="5029"/>
      </w:tblGrid>
      <w:tr w:rsidR="00850B7F" w14:paraId="0E85AC14" w14:textId="77777777">
        <w:trPr>
          <w:trHeight w:val="359"/>
        </w:trPr>
        <w:tc>
          <w:tcPr>
            <w:tcW w:w="1906" w:type="dxa"/>
          </w:tcPr>
          <w:p w14:paraId="300CA93C" w14:textId="77777777" w:rsidR="00850B7F" w:rsidRDefault="003034A9">
            <w:pPr>
              <w:pStyle w:val="TableParagraph"/>
              <w:spacing w:line="206" w:lineRule="exact"/>
              <w:ind w:left="292"/>
              <w:jc w:val="left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GDS Classification</w:t>
            </w:r>
          </w:p>
        </w:tc>
        <w:tc>
          <w:tcPr>
            <w:tcW w:w="4035" w:type="dxa"/>
          </w:tcPr>
          <w:p w14:paraId="70C53C7C" w14:textId="77777777" w:rsidR="00850B7F" w:rsidRDefault="003034A9">
            <w:pPr>
              <w:pStyle w:val="TableParagraph"/>
              <w:spacing w:line="206" w:lineRule="exact"/>
              <w:ind w:left="810"/>
              <w:jc w:val="left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Mobile Number Instruction Format</w:t>
            </w:r>
          </w:p>
        </w:tc>
        <w:tc>
          <w:tcPr>
            <w:tcW w:w="5029" w:type="dxa"/>
          </w:tcPr>
          <w:p w14:paraId="59AE4B25" w14:textId="77777777" w:rsidR="00850B7F" w:rsidRDefault="003034A9">
            <w:pPr>
              <w:pStyle w:val="TableParagraph"/>
              <w:spacing w:line="206" w:lineRule="exact"/>
              <w:ind w:left="1644"/>
              <w:jc w:val="left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Email Instruction Format</w:t>
            </w:r>
          </w:p>
        </w:tc>
      </w:tr>
      <w:tr w:rsidR="00850B7F" w14:paraId="5EDFE3DA" w14:textId="77777777">
        <w:trPr>
          <w:trHeight w:val="206"/>
        </w:trPr>
        <w:tc>
          <w:tcPr>
            <w:tcW w:w="1906" w:type="dxa"/>
            <w:vMerge w:val="restart"/>
          </w:tcPr>
          <w:p w14:paraId="39272261" w14:textId="77777777" w:rsidR="00850B7F" w:rsidRDefault="003034A9">
            <w:pPr>
              <w:pStyle w:val="TableParagraph"/>
              <w:spacing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AMADEUS (1A)</w:t>
            </w:r>
          </w:p>
        </w:tc>
        <w:tc>
          <w:tcPr>
            <w:tcW w:w="4035" w:type="dxa"/>
          </w:tcPr>
          <w:p w14:paraId="2D5EB609" w14:textId="77777777" w:rsidR="00850B7F" w:rsidRDefault="003034A9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OS EI CTCT mobile number</w:t>
            </w:r>
          </w:p>
        </w:tc>
        <w:tc>
          <w:tcPr>
            <w:tcW w:w="5029" w:type="dxa"/>
            <w:vMerge w:val="restart"/>
          </w:tcPr>
          <w:p w14:paraId="257A4619" w14:textId="77777777" w:rsidR="00850B7F" w:rsidRDefault="003034A9">
            <w:pPr>
              <w:pStyle w:val="TableParagraph"/>
              <w:spacing w:line="20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OS EI CTCE + blank space + email</w:t>
            </w:r>
          </w:p>
        </w:tc>
      </w:tr>
      <w:tr w:rsidR="00850B7F" w14:paraId="0D7930AF" w14:textId="77777777">
        <w:trPr>
          <w:trHeight w:val="300"/>
        </w:trPr>
        <w:tc>
          <w:tcPr>
            <w:tcW w:w="1906" w:type="dxa"/>
            <w:vMerge/>
            <w:tcBorders>
              <w:top w:val="nil"/>
            </w:tcBorders>
          </w:tcPr>
          <w:p w14:paraId="4E3519EE" w14:textId="77777777" w:rsidR="00850B7F" w:rsidRDefault="00850B7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</w:tcPr>
          <w:p w14:paraId="6630A357" w14:textId="77777777" w:rsidR="00850B7F" w:rsidRDefault="003034A9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OS EI CTCM mobile number</w:t>
            </w:r>
          </w:p>
        </w:tc>
        <w:tc>
          <w:tcPr>
            <w:tcW w:w="5029" w:type="dxa"/>
            <w:vMerge/>
            <w:tcBorders>
              <w:top w:val="nil"/>
            </w:tcBorders>
          </w:tcPr>
          <w:p w14:paraId="72F71F50" w14:textId="77777777" w:rsidR="00850B7F" w:rsidRDefault="00850B7F">
            <w:pPr>
              <w:rPr>
                <w:sz w:val="2"/>
                <w:szCs w:val="2"/>
              </w:rPr>
            </w:pPr>
          </w:p>
        </w:tc>
      </w:tr>
      <w:tr w:rsidR="00850B7F" w14:paraId="641DB291" w14:textId="77777777">
        <w:trPr>
          <w:trHeight w:val="205"/>
        </w:trPr>
        <w:tc>
          <w:tcPr>
            <w:tcW w:w="1906" w:type="dxa"/>
            <w:vMerge w:val="restart"/>
          </w:tcPr>
          <w:p w14:paraId="7D4D5D59" w14:textId="77777777" w:rsidR="00850B7F" w:rsidRDefault="003034A9">
            <w:pPr>
              <w:pStyle w:val="TableParagraph"/>
              <w:spacing w:line="240" w:lineRule="auto"/>
              <w:ind w:right="8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SABRE (1S) ABACUS (1B)</w:t>
            </w:r>
          </w:p>
          <w:p w14:paraId="1C030CE1" w14:textId="77777777" w:rsidR="00850B7F" w:rsidRDefault="003034A9">
            <w:pPr>
              <w:pStyle w:val="TableParagraph"/>
              <w:spacing w:before="1" w:line="187" w:lineRule="exact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Worldspan</w:t>
            </w:r>
            <w:proofErr w:type="spellEnd"/>
            <w:r>
              <w:rPr>
                <w:b/>
                <w:sz w:val="18"/>
              </w:rPr>
              <w:t xml:space="preserve"> (1P)</w:t>
            </w:r>
          </w:p>
        </w:tc>
        <w:tc>
          <w:tcPr>
            <w:tcW w:w="4035" w:type="dxa"/>
          </w:tcPr>
          <w:p w14:paraId="3C11DCCB" w14:textId="77777777" w:rsidR="00850B7F" w:rsidRDefault="003034A9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3OSI EI CTCT mobile number</w:t>
            </w:r>
          </w:p>
        </w:tc>
        <w:tc>
          <w:tcPr>
            <w:tcW w:w="5029" w:type="dxa"/>
            <w:vMerge w:val="restart"/>
          </w:tcPr>
          <w:p w14:paraId="14503569" w14:textId="77777777" w:rsidR="00850B7F" w:rsidRDefault="003034A9">
            <w:pPr>
              <w:pStyle w:val="TableParagraph"/>
              <w:spacing w:line="20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3OSI EI CTCE + blank space + email</w:t>
            </w:r>
          </w:p>
        </w:tc>
      </w:tr>
      <w:tr w:rsidR="00850B7F" w14:paraId="46575940" w14:textId="77777777">
        <w:trPr>
          <w:trHeight w:val="405"/>
        </w:trPr>
        <w:tc>
          <w:tcPr>
            <w:tcW w:w="1906" w:type="dxa"/>
            <w:vMerge/>
            <w:tcBorders>
              <w:top w:val="nil"/>
            </w:tcBorders>
          </w:tcPr>
          <w:p w14:paraId="62585212" w14:textId="77777777" w:rsidR="00850B7F" w:rsidRDefault="00850B7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</w:tcPr>
          <w:p w14:paraId="71515DDE" w14:textId="77777777" w:rsidR="00850B7F" w:rsidRDefault="003034A9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3OSI EI CTCM mobile number</w:t>
            </w:r>
          </w:p>
        </w:tc>
        <w:tc>
          <w:tcPr>
            <w:tcW w:w="5029" w:type="dxa"/>
            <w:vMerge/>
            <w:tcBorders>
              <w:top w:val="nil"/>
            </w:tcBorders>
          </w:tcPr>
          <w:p w14:paraId="598B0BFA" w14:textId="77777777" w:rsidR="00850B7F" w:rsidRDefault="00850B7F">
            <w:pPr>
              <w:rPr>
                <w:sz w:val="2"/>
                <w:szCs w:val="2"/>
              </w:rPr>
            </w:pPr>
          </w:p>
        </w:tc>
      </w:tr>
      <w:tr w:rsidR="00850B7F" w14:paraId="20B505E7" w14:textId="77777777">
        <w:trPr>
          <w:trHeight w:val="206"/>
        </w:trPr>
        <w:tc>
          <w:tcPr>
            <w:tcW w:w="1906" w:type="dxa"/>
            <w:vMerge w:val="restart"/>
          </w:tcPr>
          <w:p w14:paraId="2007C784" w14:textId="77777777" w:rsidR="00850B7F" w:rsidRDefault="003034A9">
            <w:pPr>
              <w:pStyle w:val="TableParagraph"/>
              <w:spacing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GALILEO (1G)</w:t>
            </w:r>
          </w:p>
        </w:tc>
        <w:tc>
          <w:tcPr>
            <w:tcW w:w="4035" w:type="dxa"/>
          </w:tcPr>
          <w:p w14:paraId="657DCF91" w14:textId="77777777" w:rsidR="00850B7F" w:rsidRDefault="003034A9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SI.EI</w:t>
            </w:r>
            <w:proofErr w:type="gramEnd"/>
            <w:r>
              <w:rPr>
                <w:sz w:val="18"/>
              </w:rPr>
              <w:t>*CTCT mobile number</w:t>
            </w:r>
          </w:p>
        </w:tc>
        <w:tc>
          <w:tcPr>
            <w:tcW w:w="5029" w:type="dxa"/>
            <w:vMerge w:val="restart"/>
          </w:tcPr>
          <w:p w14:paraId="2690EBDB" w14:textId="77777777" w:rsidR="00850B7F" w:rsidRDefault="003034A9">
            <w:pPr>
              <w:pStyle w:val="TableParagraph"/>
              <w:spacing w:line="206" w:lineRule="exact"/>
              <w:ind w:left="10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SI.EI</w:t>
            </w:r>
            <w:proofErr w:type="gramEnd"/>
            <w:r>
              <w:rPr>
                <w:sz w:val="18"/>
              </w:rPr>
              <w:t>*CTCE + blank space + email</w:t>
            </w:r>
          </w:p>
        </w:tc>
      </w:tr>
      <w:tr w:rsidR="00850B7F" w14:paraId="2D5E5BD5" w14:textId="77777777">
        <w:trPr>
          <w:trHeight w:val="299"/>
        </w:trPr>
        <w:tc>
          <w:tcPr>
            <w:tcW w:w="1906" w:type="dxa"/>
            <w:vMerge/>
            <w:tcBorders>
              <w:top w:val="nil"/>
            </w:tcBorders>
          </w:tcPr>
          <w:p w14:paraId="5BB0447C" w14:textId="77777777" w:rsidR="00850B7F" w:rsidRDefault="00850B7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</w:tcPr>
          <w:p w14:paraId="14403386" w14:textId="77777777" w:rsidR="00850B7F" w:rsidRDefault="003034A9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SI.EI</w:t>
            </w:r>
            <w:proofErr w:type="gramEnd"/>
            <w:r>
              <w:rPr>
                <w:sz w:val="18"/>
              </w:rPr>
              <w:t>*CTCM mobile number</w:t>
            </w:r>
          </w:p>
        </w:tc>
        <w:tc>
          <w:tcPr>
            <w:tcW w:w="5029" w:type="dxa"/>
            <w:vMerge/>
            <w:tcBorders>
              <w:top w:val="nil"/>
            </w:tcBorders>
          </w:tcPr>
          <w:p w14:paraId="7E05536C" w14:textId="77777777" w:rsidR="00850B7F" w:rsidRDefault="00850B7F">
            <w:pPr>
              <w:rPr>
                <w:sz w:val="2"/>
                <w:szCs w:val="2"/>
              </w:rPr>
            </w:pPr>
          </w:p>
        </w:tc>
      </w:tr>
      <w:tr w:rsidR="00850B7F" w14:paraId="05A8D2E9" w14:textId="77777777">
        <w:trPr>
          <w:trHeight w:val="1410"/>
        </w:trPr>
        <w:tc>
          <w:tcPr>
            <w:tcW w:w="1906" w:type="dxa"/>
          </w:tcPr>
          <w:p w14:paraId="17F5CF20" w14:textId="77777777" w:rsidR="00850B7F" w:rsidRDefault="003034A9">
            <w:pPr>
              <w:pStyle w:val="TableParagraph"/>
              <w:spacing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</w:tc>
        <w:tc>
          <w:tcPr>
            <w:tcW w:w="4035" w:type="dxa"/>
          </w:tcPr>
          <w:p w14:paraId="4C17C2CF" w14:textId="77777777" w:rsidR="00850B7F" w:rsidRDefault="003034A9">
            <w:pPr>
              <w:pStyle w:val="TableParagraph"/>
              <w:spacing w:line="242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Note 1: Mobile number entry format: International access code (00) </w:t>
            </w:r>
            <w:r>
              <w:rPr>
                <w:rFonts w:ascii="SimSun" w:eastAsia="SimSun" w:hAnsi="SimSun" w:hint="eastAsia"/>
                <w:sz w:val="18"/>
              </w:rPr>
              <w:t>＋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country code </w:t>
            </w:r>
            <w:r>
              <w:rPr>
                <w:rFonts w:ascii="SimSun" w:eastAsia="SimSun" w:hAnsi="SimSun" w:hint="eastAsia"/>
                <w:sz w:val="18"/>
              </w:rPr>
              <w:t>＋</w:t>
            </w:r>
            <w:r>
              <w:rPr>
                <w:rFonts w:ascii="SimSun" w:eastAsia="SimSun" w:hAnsi="SimSun" w:hint="eastAsia"/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mobile number. Please do not enter any special characters (e.g. “/” or “-”) or blank spaces. For example: 00861559****9647</w:t>
            </w:r>
          </w:p>
        </w:tc>
        <w:tc>
          <w:tcPr>
            <w:tcW w:w="5029" w:type="dxa"/>
          </w:tcPr>
          <w:p w14:paraId="46996447" w14:textId="77777777" w:rsidR="00850B7F" w:rsidRDefault="003034A9">
            <w:pPr>
              <w:pStyle w:val="TableParagraph"/>
              <w:spacing w:line="240" w:lineRule="auto"/>
              <w:ind w:left="108" w:right="196"/>
              <w:jc w:val="left"/>
              <w:rPr>
                <w:sz w:val="18"/>
              </w:rPr>
            </w:pPr>
            <w:r>
              <w:rPr>
                <w:sz w:val="18"/>
              </w:rPr>
              <w:t>Note 1: Email entry format: Please replace “@” (a</w:t>
            </w:r>
            <w:r>
              <w:rPr>
                <w:sz w:val="18"/>
              </w:rPr>
              <w:t xml:space="preserve">t sign) with “//” (double slash), replace “_” (underscore) with “..” (double dot), and replace “-” (dash) with </w:t>
            </w:r>
            <w:proofErr w:type="gramStart"/>
            <w:r>
              <w:rPr>
                <w:sz w:val="18"/>
              </w:rPr>
              <w:t>“./</w:t>
            </w:r>
            <w:proofErr w:type="gramEnd"/>
            <w:r>
              <w:rPr>
                <w:sz w:val="18"/>
              </w:rPr>
              <w:t>” (dot slash). For example: helloworld//hnair.com</w:t>
            </w:r>
          </w:p>
        </w:tc>
      </w:tr>
    </w:tbl>
    <w:p w14:paraId="38AFE353" w14:textId="77777777" w:rsidR="00850B7F" w:rsidRDefault="00850B7F">
      <w:pPr>
        <w:pStyle w:val="BodyText"/>
        <w:spacing w:before="8"/>
        <w:ind w:left="0" w:firstLine="0"/>
        <w:rPr>
          <w:b/>
          <w:sz w:val="19"/>
        </w:rPr>
      </w:pPr>
    </w:p>
    <w:p w14:paraId="4EB0C736" w14:textId="77777777" w:rsidR="00850B7F" w:rsidRDefault="003034A9">
      <w:pPr>
        <w:ind w:left="282"/>
        <w:rPr>
          <w:rFonts w:ascii="SimSun"/>
          <w:b/>
          <w:sz w:val="24"/>
        </w:rPr>
      </w:pPr>
      <w:r>
        <w:rPr>
          <w:rFonts w:ascii="SimSun"/>
          <w:b/>
          <w:w w:val="99"/>
          <w:sz w:val="24"/>
        </w:rPr>
        <w:t xml:space="preserve"> </w:t>
      </w:r>
    </w:p>
    <w:p w14:paraId="6ED73735" w14:textId="77777777" w:rsidR="00850B7F" w:rsidRDefault="00850B7F">
      <w:pPr>
        <w:rPr>
          <w:rFonts w:ascii="SimSun"/>
          <w:sz w:val="24"/>
        </w:rPr>
        <w:sectPr w:rsidR="00850B7F">
          <w:pgSz w:w="12240" w:h="15840"/>
          <w:pgMar w:top="1200" w:right="500" w:bottom="1200" w:left="500" w:header="0" w:footer="1012" w:gutter="0"/>
          <w:cols w:space="720"/>
        </w:sectPr>
      </w:pPr>
    </w:p>
    <w:p w14:paraId="516DEF3A" w14:textId="77777777" w:rsidR="00850B7F" w:rsidRDefault="003034A9">
      <w:pPr>
        <w:pStyle w:val="BodyText"/>
        <w:ind w:left="102" w:firstLine="0"/>
        <w:rPr>
          <w:rFonts w:ascii="SimSun"/>
          <w:sz w:val="20"/>
        </w:rPr>
      </w:pPr>
      <w:r>
        <w:rPr>
          <w:rFonts w:ascii="SimSun"/>
          <w:sz w:val="20"/>
        </w:rPr>
      </w:r>
      <w:r>
        <w:rPr>
          <w:rFonts w:ascii="SimSun"/>
          <w:sz w:val="20"/>
        </w:rPr>
        <w:pict w14:anchorId="23E9B8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1.4pt;height:125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12C5A51" w14:textId="72BEBF07" w:rsidR="00850B7F" w:rsidRDefault="00850B7F">
                  <w:pPr>
                    <w:ind w:left="108" w:right="363"/>
                    <w:rPr>
                      <w:sz w:val="20"/>
                    </w:rPr>
                  </w:pPr>
                </w:p>
              </w:txbxContent>
            </v:textbox>
            <w10:anchorlock/>
          </v:shape>
        </w:pict>
      </w:r>
    </w:p>
    <w:p w14:paraId="017F7165" w14:textId="77777777" w:rsidR="00850B7F" w:rsidRDefault="00850B7F">
      <w:pPr>
        <w:pStyle w:val="BodyText"/>
        <w:ind w:left="0" w:firstLine="0"/>
        <w:rPr>
          <w:rFonts w:ascii="SimSun"/>
          <w:b/>
          <w:sz w:val="20"/>
        </w:rPr>
      </w:pPr>
    </w:p>
    <w:p w14:paraId="112DE3B2" w14:textId="77777777" w:rsidR="00850B7F" w:rsidRDefault="00850B7F">
      <w:pPr>
        <w:pStyle w:val="BodyText"/>
        <w:spacing w:before="1"/>
        <w:ind w:left="0" w:firstLine="0"/>
        <w:rPr>
          <w:rFonts w:ascii="SimSun"/>
          <w:b/>
          <w:sz w:val="17"/>
        </w:rPr>
      </w:pPr>
    </w:p>
    <w:sectPr w:rsidR="00850B7F">
      <w:pgSz w:w="12240" w:h="15840"/>
      <w:pgMar w:top="720" w:right="500" w:bottom="1200" w:left="5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A0A8" w14:textId="77777777" w:rsidR="003034A9" w:rsidRDefault="003034A9">
      <w:r>
        <w:separator/>
      </w:r>
    </w:p>
  </w:endnote>
  <w:endnote w:type="continuationSeparator" w:id="0">
    <w:p w14:paraId="35D38E4E" w14:textId="77777777" w:rsidR="003034A9" w:rsidRDefault="003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002" w14:textId="77777777" w:rsidR="00850B7F" w:rsidRDefault="003034A9">
    <w:pPr>
      <w:pStyle w:val="BodyText"/>
      <w:spacing w:line="14" w:lineRule="auto"/>
      <w:ind w:left="0" w:firstLine="0"/>
      <w:rPr>
        <w:sz w:val="20"/>
      </w:rPr>
    </w:pPr>
    <w:r>
      <w:pict w14:anchorId="6210F67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30.4pt;width:239.1pt;height:13.05pt;z-index:-251913216;mso-position-horizontal-relative:page;mso-position-vertical-relative:page" filled="f" stroked="f">
          <v:textbox inset="0,0,0,0">
            <w:txbxContent>
              <w:p w14:paraId="505EEA23" w14:textId="77777777" w:rsidR="00850B7F" w:rsidRDefault="003034A9">
                <w:pPr>
                  <w:pStyle w:val="BodyText"/>
                  <w:spacing w:line="245" w:lineRule="exact"/>
                  <w:ind w:left="20" w:firstLine="0"/>
                </w:pPr>
                <w:r>
                  <w:t>This information is confidential and not to be shared.</w:t>
                </w:r>
              </w:p>
            </w:txbxContent>
          </v:textbox>
          <w10:wrap anchorx="page" anchory="page"/>
        </v:shape>
      </w:pict>
    </w:r>
    <w:r>
      <w:pict w14:anchorId="3FCB4B75">
        <v:shape id="_x0000_s2049" type="#_x0000_t202" style="position:absolute;margin-left:411.55pt;margin-top:730.4pt;width:49.45pt;height:13.05pt;z-index:-251912192;mso-position-horizontal-relative:page;mso-position-vertical-relative:page" filled="f" stroked="f">
          <v:textbox inset="0,0,0,0">
            <w:txbxContent>
              <w:p w14:paraId="63786C29" w14:textId="77777777" w:rsidR="00850B7F" w:rsidRDefault="003034A9">
                <w:pPr>
                  <w:pStyle w:val="BodyText"/>
                  <w:spacing w:line="245" w:lineRule="exact"/>
                  <w:ind w:left="20" w:firstLine="0"/>
                </w:pPr>
                <w:r>
                  <w:t>1/10/2020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13FE" w14:textId="77777777" w:rsidR="003034A9" w:rsidRDefault="003034A9">
      <w:r>
        <w:separator/>
      </w:r>
    </w:p>
  </w:footnote>
  <w:footnote w:type="continuationSeparator" w:id="0">
    <w:p w14:paraId="6B7177DB" w14:textId="77777777" w:rsidR="003034A9" w:rsidRDefault="0030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BC5"/>
    <w:multiLevelType w:val="hybridMultilevel"/>
    <w:tmpl w:val="2D52EA66"/>
    <w:lvl w:ilvl="0" w:tplc="FF68CA5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967108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en-US"/>
      </w:rPr>
    </w:lvl>
    <w:lvl w:ilvl="2" w:tplc="DD2C981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  <w:lvl w:ilvl="3" w:tplc="624ED274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en-US"/>
      </w:rPr>
    </w:lvl>
    <w:lvl w:ilvl="4" w:tplc="4AC82E78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en-US"/>
      </w:rPr>
    </w:lvl>
    <w:lvl w:ilvl="5" w:tplc="4000C5F8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en-US"/>
      </w:rPr>
    </w:lvl>
    <w:lvl w:ilvl="6" w:tplc="5BEA7B7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en-US"/>
      </w:rPr>
    </w:lvl>
    <w:lvl w:ilvl="7" w:tplc="27C4CE1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en-US"/>
      </w:rPr>
    </w:lvl>
    <w:lvl w:ilvl="8" w:tplc="0582A41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7F"/>
    <w:rsid w:val="003034A9"/>
    <w:rsid w:val="00393C5D"/>
    <w:rsid w:val="0053142B"/>
    <w:rsid w:val="008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41FE20"/>
  <w15:docId w15:val="{3BD2D570-C1F5-4C61-A39A-D8169FC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9"/>
      <w:ind w:left="2042" w:right="20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  <w:jc w:val="center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Robinson</dc:creator>
  <cp:lastModifiedBy>Vilson Martin</cp:lastModifiedBy>
  <cp:revision>3</cp:revision>
  <dcterms:created xsi:type="dcterms:W3CDTF">2020-01-21T16:47:00Z</dcterms:created>
  <dcterms:modified xsi:type="dcterms:W3CDTF">2020-01-21T16:47:00Z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2020-01-21T00:00:00Z</vt:filetime>
  </property>
</Properties>
</file>