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8A4C1" w14:textId="47F1E88D" w:rsidR="000735EE" w:rsidRDefault="00161B05">
      <w:pPr>
        <w:tabs>
          <w:tab w:val="center" w:pos="2029"/>
          <w:tab w:val="center" w:pos="3601"/>
          <w:tab w:val="center" w:pos="6112"/>
        </w:tabs>
        <w:spacing w:after="160" w:line="259" w:lineRule="auto"/>
        <w:ind w:left="0" w:firstLine="0"/>
      </w:pPr>
      <w:r>
        <w:tab/>
      </w:r>
      <w:r>
        <w:rPr>
          <w:b/>
          <w:sz w:val="20"/>
        </w:rPr>
        <w:t xml:space="preserve">   </w:t>
      </w:r>
      <w:r>
        <w:t xml:space="preserve"> </w:t>
      </w:r>
      <w:r>
        <w:tab/>
        <w:t xml:space="preserve"> </w:t>
      </w:r>
      <w:r>
        <w:tab/>
      </w:r>
      <w:r>
        <w:rPr>
          <w:noProof/>
        </w:rPr>
        <w:drawing>
          <wp:inline distT="0" distB="0" distL="0" distR="0" wp14:anchorId="0B29142A" wp14:editId="41F738FE">
            <wp:extent cx="2244725" cy="529590"/>
            <wp:effectExtent l="0" t="0" r="0" b="0"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4725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86567BC" w14:textId="77777777" w:rsidR="000735EE" w:rsidRDefault="00161B05">
      <w:pPr>
        <w:spacing w:after="249" w:line="259" w:lineRule="auto"/>
        <w:ind w:left="720" w:firstLine="0"/>
      </w:pPr>
      <w:r>
        <w:t xml:space="preserve"> </w:t>
      </w:r>
    </w:p>
    <w:p w14:paraId="65499F84" w14:textId="77777777" w:rsidR="000735EE" w:rsidRDefault="00161B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7" w:line="259" w:lineRule="auto"/>
        <w:ind w:left="11" w:firstLine="0"/>
        <w:jc w:val="center"/>
      </w:pPr>
      <w:r>
        <w:t xml:space="preserve">Contract is valid for tickets issued January 1, 2020 through December 31, 2020 </w:t>
      </w:r>
    </w:p>
    <w:p w14:paraId="54796D7C" w14:textId="77777777" w:rsidR="000735EE" w:rsidRDefault="00161B05">
      <w:pPr>
        <w:spacing w:after="35" w:line="259" w:lineRule="auto"/>
        <w:ind w:left="60" w:firstLine="0"/>
        <w:jc w:val="center"/>
      </w:pPr>
      <w:r>
        <w:t xml:space="preserve"> </w:t>
      </w:r>
    </w:p>
    <w:p w14:paraId="516A026A" w14:textId="77777777" w:rsidR="000735EE" w:rsidRDefault="00161B05">
      <w:pPr>
        <w:pStyle w:val="Heading1"/>
      </w:pPr>
      <w:r>
        <w:t>TOUR CODE = IT8FI1BA3006</w:t>
      </w:r>
      <w:r>
        <w:rPr>
          <w:shd w:val="clear" w:color="auto" w:fill="auto"/>
        </w:rPr>
        <w:t xml:space="preserve"> </w:t>
      </w:r>
    </w:p>
    <w:p w14:paraId="6AEB8A93" w14:textId="77777777" w:rsidR="000735EE" w:rsidRDefault="00161B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9"/>
        <w:jc w:val="center"/>
      </w:pPr>
      <w:r>
        <w:rPr>
          <w:b/>
          <w:sz w:val="28"/>
        </w:rPr>
        <w:t xml:space="preserve">This is a NET FARE agreement.   </w:t>
      </w:r>
    </w:p>
    <w:p w14:paraId="69302315" w14:textId="77777777" w:rsidR="000735EE" w:rsidRDefault="00161B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9"/>
        <w:jc w:val="center"/>
      </w:pPr>
      <w:r>
        <w:rPr>
          <w:b/>
          <w:sz w:val="28"/>
        </w:rPr>
        <w:t xml:space="preserve">Agents must be aware of this and add the appropriate markup before quoting. </w:t>
      </w:r>
    </w:p>
    <w:p w14:paraId="76BEDC3B" w14:textId="77777777" w:rsidR="000735EE" w:rsidRDefault="00161B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1" w:line="239" w:lineRule="auto"/>
        <w:ind w:left="3315" w:hanging="3306"/>
      </w:pPr>
      <w:r>
        <w:rPr>
          <w:b/>
          <w:color w:val="FF0000"/>
          <w:sz w:val="28"/>
        </w:rPr>
        <w:t xml:space="preserve">ALWAYS VERIFY – </w:t>
      </w:r>
      <w:r>
        <w:rPr>
          <w:b/>
          <w:color w:val="FF0000"/>
          <w:sz w:val="28"/>
        </w:rPr>
        <w:t xml:space="preserve">Private Fares may not be the lowest, you should compare Public versus Private before quoting anything. </w:t>
      </w:r>
    </w:p>
    <w:p w14:paraId="1313AA17" w14:textId="77777777" w:rsidR="000735EE" w:rsidRDefault="00161B05">
      <w:pPr>
        <w:spacing w:after="165" w:line="259" w:lineRule="auto"/>
        <w:ind w:left="6" w:firstLine="0"/>
        <w:jc w:val="center"/>
      </w:pPr>
      <w:r>
        <w:rPr>
          <w:b/>
          <w:sz w:val="28"/>
          <w:u w:val="single" w:color="000000"/>
        </w:rPr>
        <w:t>Pricing Formats for each GDS are included at the end of this document.</w:t>
      </w:r>
      <w:r>
        <w:t xml:space="preserve"> </w:t>
      </w:r>
    </w:p>
    <w:p w14:paraId="7470E222" w14:textId="77777777" w:rsidR="000735EE" w:rsidRDefault="00161B05">
      <w:pPr>
        <w:spacing w:after="38" w:line="259" w:lineRule="auto"/>
        <w:ind w:left="720" w:firstLine="0"/>
      </w:pPr>
      <w:r>
        <w:t xml:space="preserve"> </w:t>
      </w:r>
    </w:p>
    <w:p w14:paraId="29A031E2" w14:textId="77777777" w:rsidR="000735EE" w:rsidRDefault="00161B05">
      <w:pPr>
        <w:spacing w:after="34" w:line="259" w:lineRule="auto"/>
        <w:ind w:left="720" w:firstLine="0"/>
      </w:pPr>
      <w:r>
        <w:rPr>
          <w:b/>
          <w:sz w:val="24"/>
        </w:rPr>
        <w:t xml:space="preserve">TERMS/CONDITIONS/TICKETING INFORMATION: </w:t>
      </w:r>
    </w:p>
    <w:p w14:paraId="01A66493" w14:textId="77777777" w:rsidR="000735EE" w:rsidRDefault="00161B05">
      <w:pPr>
        <w:numPr>
          <w:ilvl w:val="0"/>
          <w:numId w:val="1"/>
        </w:numPr>
        <w:ind w:hanging="360"/>
      </w:pPr>
      <w:r>
        <w:rPr>
          <w:b/>
        </w:rPr>
        <w:t>FARE CONDITIONS:</w:t>
      </w:r>
      <w:r>
        <w:t xml:space="preserve">  This agreement is f</w:t>
      </w:r>
      <w:r>
        <w:t>or individual passengers and is valid for transatlantic travel on Icelandair only.  This agreement provides net fares in Saga Premium, Saga Premium Flex &amp; Economy Flex fare families from all FI North American gateways to all FI destinations, including Icel</w:t>
      </w:r>
      <w:r>
        <w:t xml:space="preserve">and.   </w:t>
      </w:r>
    </w:p>
    <w:p w14:paraId="676D1B17" w14:textId="77777777" w:rsidR="000735EE" w:rsidRDefault="00161B05">
      <w:pPr>
        <w:numPr>
          <w:ilvl w:val="1"/>
          <w:numId w:val="1"/>
        </w:numPr>
        <w:ind w:hanging="360"/>
      </w:pPr>
      <w:r>
        <w:t xml:space="preserve">Additionally, net fares have been filed from offline departure points in the U.S. and Canada, as well as many offline destinations in Scandinavia, the Baltics, Russia, etc.   </w:t>
      </w:r>
    </w:p>
    <w:p w14:paraId="5FB52A54" w14:textId="77777777" w:rsidR="000735EE" w:rsidRDefault="00161B05">
      <w:pPr>
        <w:numPr>
          <w:ilvl w:val="1"/>
          <w:numId w:val="1"/>
        </w:numPr>
        <w:ind w:hanging="360"/>
      </w:pPr>
      <w:r>
        <w:t>Please note these will all auto price and ticket as per the instructions</w:t>
      </w:r>
      <w:r>
        <w:t xml:space="preserve"> of this Saga Agreement.   </w:t>
      </w:r>
    </w:p>
    <w:p w14:paraId="4425D02D" w14:textId="77777777" w:rsidR="000735EE" w:rsidRDefault="00161B05">
      <w:pPr>
        <w:numPr>
          <w:ilvl w:val="1"/>
          <w:numId w:val="1"/>
        </w:numPr>
        <w:ind w:hanging="360"/>
      </w:pPr>
      <w:r>
        <w:t xml:space="preserve">A complete set of rules, routing information, classes to book, etc. can be found in the rules attached to the loaded fares in your GDS. </w:t>
      </w:r>
    </w:p>
    <w:p w14:paraId="79B02B41" w14:textId="77777777" w:rsidR="000735EE" w:rsidRDefault="00161B05">
      <w:pPr>
        <w:numPr>
          <w:ilvl w:val="1"/>
          <w:numId w:val="1"/>
        </w:numPr>
        <w:ind w:hanging="360"/>
      </w:pPr>
      <w:r>
        <w:t>Combinations with Domestic/Trans-border/Intra Europe add-ons are not permitted except as sp</w:t>
      </w:r>
      <w:r>
        <w:t xml:space="preserve">ecifically provided under separate cover by the airline or as auto prices in the system. </w:t>
      </w:r>
    </w:p>
    <w:p w14:paraId="767865CE" w14:textId="77777777" w:rsidR="000735EE" w:rsidRDefault="00161B05">
      <w:pPr>
        <w:numPr>
          <w:ilvl w:val="1"/>
          <w:numId w:val="1"/>
        </w:numPr>
        <w:ind w:hanging="360"/>
      </w:pPr>
      <w:r>
        <w:t>FI coded flights operated by AY/SK may be booked as part of this agreement.  AY/SK coded flights operated by FI cannot be booked and must always be booked as an FI co</w:t>
      </w:r>
      <w:r>
        <w:t xml:space="preserve">de </w:t>
      </w:r>
    </w:p>
    <w:p w14:paraId="03E68028" w14:textId="77777777" w:rsidR="000735EE" w:rsidRDefault="00161B05">
      <w:pPr>
        <w:numPr>
          <w:ilvl w:val="0"/>
          <w:numId w:val="1"/>
        </w:numPr>
        <w:spacing w:after="3" w:line="259" w:lineRule="auto"/>
        <w:ind w:hanging="360"/>
      </w:pPr>
      <w:r>
        <w:rPr>
          <w:b/>
        </w:rPr>
        <w:t>TOUR CODE:</w:t>
      </w:r>
      <w:r>
        <w:t xml:space="preserve">  </w:t>
      </w:r>
      <w:r>
        <w:rPr>
          <w:b/>
          <w:sz w:val="24"/>
          <w:shd w:val="clear" w:color="auto" w:fill="FFFF00"/>
        </w:rPr>
        <w:t>IT8FI1BA3006</w:t>
      </w:r>
      <w:r>
        <w:t xml:space="preserve"> </w:t>
      </w:r>
    </w:p>
    <w:p w14:paraId="3CCF3CCC" w14:textId="77777777" w:rsidR="000735EE" w:rsidRDefault="00161B05">
      <w:pPr>
        <w:ind w:left="1435"/>
      </w:pPr>
      <w:r>
        <w:t xml:space="preserve">Tour codes will auto-populate on tickets issued directly from your private fare display </w:t>
      </w:r>
    </w:p>
    <w:p w14:paraId="755C35C6" w14:textId="77777777" w:rsidR="000735EE" w:rsidRDefault="00161B05">
      <w:pPr>
        <w:numPr>
          <w:ilvl w:val="0"/>
          <w:numId w:val="1"/>
        </w:numPr>
        <w:spacing w:after="11"/>
        <w:ind w:hanging="360"/>
      </w:pPr>
      <w:r>
        <w:rPr>
          <w:b/>
        </w:rPr>
        <w:t xml:space="preserve">FUEL SURCHARGE/AIRPORT TAXES AND SECURITY CHARGES: </w:t>
      </w:r>
    </w:p>
    <w:p w14:paraId="6D87DAB2" w14:textId="77777777" w:rsidR="000735EE" w:rsidRDefault="00161B05">
      <w:pPr>
        <w:ind w:left="1435" w:right="522"/>
      </w:pPr>
      <w:r>
        <w:t xml:space="preserve">Net fares displayed in your GDS system (under fare display) do </w:t>
      </w:r>
      <w:r>
        <w:rPr>
          <w:b/>
          <w:u w:val="single" w:color="000000"/>
        </w:rPr>
        <w:t>not</w:t>
      </w:r>
      <w:r>
        <w:t xml:space="preserve"> include the YR fuel surcharge or airport taxes and security charges.  Please be aware of this when quoting prices.   </w:t>
      </w:r>
      <w:r>
        <w:rPr>
          <w:b/>
        </w:rPr>
        <w:t xml:space="preserve">The fuel surcharge is subject to change at any time. </w:t>
      </w:r>
    </w:p>
    <w:p w14:paraId="0FDDE2EA" w14:textId="77777777" w:rsidR="000735EE" w:rsidRDefault="00161B05">
      <w:pPr>
        <w:numPr>
          <w:ilvl w:val="0"/>
          <w:numId w:val="1"/>
        </w:numPr>
        <w:spacing w:after="11"/>
        <w:ind w:hanging="360"/>
      </w:pPr>
      <w:r>
        <w:rPr>
          <w:b/>
        </w:rPr>
        <w:t>ADVANCE BOOKING/PU</w:t>
      </w:r>
      <w:r>
        <w:rPr>
          <w:b/>
        </w:rPr>
        <w:t xml:space="preserve">RCHASE RESTRICTIONS: </w:t>
      </w:r>
    </w:p>
    <w:p w14:paraId="4E56F569" w14:textId="77777777" w:rsidR="000735EE" w:rsidRDefault="00161B05">
      <w:pPr>
        <w:ind w:left="1435"/>
      </w:pPr>
      <w:r>
        <w:t xml:space="preserve">As per the fare rules </w:t>
      </w:r>
    </w:p>
    <w:p w14:paraId="7911A524" w14:textId="77777777" w:rsidR="000735EE" w:rsidRDefault="00161B05">
      <w:pPr>
        <w:numPr>
          <w:ilvl w:val="0"/>
          <w:numId w:val="1"/>
        </w:numPr>
        <w:spacing w:after="11"/>
        <w:ind w:hanging="360"/>
      </w:pPr>
      <w:r>
        <w:rPr>
          <w:b/>
        </w:rPr>
        <w:t xml:space="preserve">MINIMUM / MAXIMUM STAY: </w:t>
      </w:r>
    </w:p>
    <w:p w14:paraId="34F95AC7" w14:textId="77777777" w:rsidR="000735EE" w:rsidRDefault="00161B05">
      <w:pPr>
        <w:ind w:left="1435"/>
      </w:pPr>
      <w:r>
        <w:t xml:space="preserve">As per the fare rules </w:t>
      </w:r>
    </w:p>
    <w:p w14:paraId="5D1C5224" w14:textId="77777777" w:rsidR="000735EE" w:rsidRDefault="00161B05">
      <w:pPr>
        <w:numPr>
          <w:ilvl w:val="0"/>
          <w:numId w:val="1"/>
        </w:numPr>
        <w:spacing w:after="11"/>
        <w:ind w:hanging="360"/>
      </w:pPr>
      <w:r>
        <w:rPr>
          <w:b/>
        </w:rPr>
        <w:t xml:space="preserve">OPEN JAW ITINERARIES: </w:t>
      </w:r>
      <w:r>
        <w:t xml:space="preserve">As per the fare rules </w:t>
      </w:r>
      <w:r>
        <w:rPr>
          <w:b/>
        </w:rPr>
        <w:t>7.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OPEN RETURNS: </w:t>
      </w:r>
    </w:p>
    <w:p w14:paraId="228824B8" w14:textId="77777777" w:rsidR="000735EE" w:rsidRDefault="00161B05">
      <w:pPr>
        <w:ind w:left="1435"/>
      </w:pPr>
      <w:r>
        <w:t xml:space="preserve">As per the fare rules </w:t>
      </w:r>
    </w:p>
    <w:p w14:paraId="5BF56110" w14:textId="77777777" w:rsidR="000735EE" w:rsidRDefault="00161B05">
      <w:pPr>
        <w:numPr>
          <w:ilvl w:val="0"/>
          <w:numId w:val="2"/>
        </w:numPr>
        <w:spacing w:after="11"/>
        <w:ind w:hanging="360"/>
      </w:pPr>
      <w:r>
        <w:rPr>
          <w:b/>
        </w:rPr>
        <w:t xml:space="preserve">MIXING OF BOOKING CLASSES: </w:t>
      </w:r>
    </w:p>
    <w:p w14:paraId="6F9981D2" w14:textId="77777777" w:rsidR="000735EE" w:rsidRDefault="00161B05">
      <w:pPr>
        <w:ind w:left="1435"/>
      </w:pPr>
      <w:r>
        <w:lastRenderedPageBreak/>
        <w:t xml:space="preserve">Only one fare family per direction is permitted </w:t>
      </w:r>
    </w:p>
    <w:p w14:paraId="6F163B6A" w14:textId="77777777" w:rsidR="000735EE" w:rsidRDefault="00161B05">
      <w:pPr>
        <w:numPr>
          <w:ilvl w:val="0"/>
          <w:numId w:val="2"/>
        </w:numPr>
        <w:spacing w:after="11"/>
        <w:ind w:hanging="360"/>
      </w:pPr>
      <w:r>
        <w:rPr>
          <w:b/>
        </w:rPr>
        <w:t>W</w:t>
      </w:r>
      <w:r>
        <w:rPr>
          <w:b/>
        </w:rPr>
        <w:t xml:space="preserve">AITLISTS: </w:t>
      </w:r>
    </w:p>
    <w:p w14:paraId="42F24187" w14:textId="77777777" w:rsidR="000735EE" w:rsidRDefault="00161B05">
      <w:pPr>
        <w:ind w:left="1435"/>
      </w:pPr>
      <w:r>
        <w:t xml:space="preserve">Waitlists are allowed only when the booking class allows a waitlist.  All waitlist bookings are automatically dropped on queue for the </w:t>
      </w:r>
      <w:r>
        <w:t xml:space="preserve">Revenue Management Department to review.  If you haven’t </w:t>
      </w:r>
      <w:r>
        <w:t>received either an UC or KK response within 72 hours,</w:t>
      </w:r>
      <w:r>
        <w:t xml:space="preserve"> please contact Beth Ann Young </w:t>
      </w:r>
      <w:proofErr w:type="gramStart"/>
      <w:r>
        <w:t xml:space="preserve">at  </w:t>
      </w:r>
      <w:r>
        <w:rPr>
          <w:color w:val="0000FF"/>
          <w:u w:val="single" w:color="0000FF"/>
        </w:rPr>
        <w:t>byoung@icelandair.is</w:t>
      </w:r>
      <w:proofErr w:type="gramEnd"/>
      <w:r>
        <w:t xml:space="preserve">  Waitlists in a class that is more than one class lower than what shows available is </w:t>
      </w:r>
      <w:r>
        <w:t xml:space="preserve">unlikely to be confirmed.  If you attempt to waitlist a flight and receive a message “WL CLOSED”, it will </w:t>
      </w:r>
      <w:r>
        <w:t>not be po</w:t>
      </w:r>
      <w:r>
        <w:t xml:space="preserve">ssible to waitlist that class. </w:t>
      </w:r>
    </w:p>
    <w:p w14:paraId="62C8A0CC" w14:textId="77777777" w:rsidR="000735EE" w:rsidRDefault="00161B05">
      <w:pPr>
        <w:numPr>
          <w:ilvl w:val="0"/>
          <w:numId w:val="2"/>
        </w:numPr>
        <w:spacing w:after="11"/>
        <w:ind w:hanging="360"/>
      </w:pPr>
      <w:r>
        <w:rPr>
          <w:b/>
        </w:rPr>
        <w:t xml:space="preserve">ONE-WAY TRAVEL: </w:t>
      </w:r>
    </w:p>
    <w:p w14:paraId="45CD9A42" w14:textId="77777777" w:rsidR="000735EE" w:rsidRDefault="00161B05">
      <w:pPr>
        <w:ind w:left="1435"/>
      </w:pPr>
      <w:r>
        <w:t xml:space="preserve">One-way travel origination in North American permitted on select fare families as per fare display </w:t>
      </w:r>
    </w:p>
    <w:p w14:paraId="7BA3C23F" w14:textId="77777777" w:rsidR="000735EE" w:rsidRDefault="00161B05">
      <w:pPr>
        <w:numPr>
          <w:ilvl w:val="0"/>
          <w:numId w:val="2"/>
        </w:numPr>
        <w:spacing w:after="11"/>
        <w:ind w:hanging="360"/>
      </w:pPr>
      <w:r>
        <w:rPr>
          <w:b/>
        </w:rPr>
        <w:t xml:space="preserve">CHILDREN (CHD): </w:t>
      </w:r>
    </w:p>
    <w:p w14:paraId="545FD6C8" w14:textId="77777777" w:rsidR="000735EE" w:rsidRDefault="00161B05">
      <w:pPr>
        <w:ind w:left="1435"/>
      </w:pPr>
      <w:r>
        <w:t xml:space="preserve">As per fare rule.  A child is 2 </w:t>
      </w:r>
      <w:r>
        <w:t>–</w:t>
      </w:r>
      <w:r>
        <w:t xml:space="preserve"> 11 years old at time of departure.  There is no restrict</w:t>
      </w:r>
      <w:r>
        <w:t xml:space="preserve">ion to the number of children traveling per adult fare. </w:t>
      </w:r>
    </w:p>
    <w:p w14:paraId="7BBFA612" w14:textId="77777777" w:rsidR="000735EE" w:rsidRDefault="00161B05">
      <w:pPr>
        <w:numPr>
          <w:ilvl w:val="0"/>
          <w:numId w:val="2"/>
        </w:numPr>
        <w:spacing w:after="11"/>
        <w:ind w:hanging="360"/>
      </w:pPr>
      <w:r>
        <w:rPr>
          <w:b/>
        </w:rPr>
        <w:t xml:space="preserve">INFANTS (INF): </w:t>
      </w:r>
    </w:p>
    <w:p w14:paraId="02530491" w14:textId="77777777" w:rsidR="000735EE" w:rsidRDefault="00161B05">
      <w:pPr>
        <w:ind w:left="1435"/>
      </w:pPr>
      <w:r>
        <w:t xml:space="preserve">As per fare rule.  An infant is under two years old at time of departure.  If the infant turns two prior to </w:t>
      </w:r>
      <w:r>
        <w:t>the infant’s return, a one</w:t>
      </w:r>
      <w:r>
        <w:t>-</w:t>
      </w:r>
      <w:r>
        <w:t>way published child’s fare must be purchased.  O</w:t>
      </w:r>
      <w:r>
        <w:t xml:space="preserve">nly one (1) infant is permitted </w:t>
      </w:r>
      <w:r>
        <w:t xml:space="preserve">per traveling adult. </w:t>
      </w:r>
    </w:p>
    <w:p w14:paraId="45E2E440" w14:textId="77777777" w:rsidR="000735EE" w:rsidRDefault="00161B05">
      <w:pPr>
        <w:numPr>
          <w:ilvl w:val="0"/>
          <w:numId w:val="2"/>
        </w:numPr>
        <w:spacing w:after="11"/>
        <w:ind w:hanging="360"/>
      </w:pPr>
      <w:r>
        <w:rPr>
          <w:b/>
        </w:rPr>
        <w:t xml:space="preserve">UNACCOMPANIED MINORS (UM): </w:t>
      </w:r>
    </w:p>
    <w:p w14:paraId="2C5B4039" w14:textId="77777777" w:rsidR="000735EE" w:rsidRDefault="00161B05">
      <w:pPr>
        <w:ind w:left="1435"/>
      </w:pPr>
      <w:r>
        <w:t>Unaccompanied Minors are permitted on this agreement.  All procedures and service fees apply.  Please reference the GDS under FI UM/Unaccompanied Minor sections for details o</w:t>
      </w:r>
      <w:r>
        <w:t xml:space="preserve">r call Reservations for assistance.  The UM would pay the CHD net fare, plus any applicable fees. </w:t>
      </w:r>
    </w:p>
    <w:p w14:paraId="43BB9470" w14:textId="77777777" w:rsidR="000735EE" w:rsidRDefault="00161B05">
      <w:pPr>
        <w:numPr>
          <w:ilvl w:val="0"/>
          <w:numId w:val="2"/>
        </w:numPr>
        <w:spacing w:after="11"/>
        <w:ind w:hanging="360"/>
      </w:pPr>
      <w:r>
        <w:rPr>
          <w:b/>
        </w:rPr>
        <w:t xml:space="preserve">CANCELLATION / REFUND CONDITIONS: </w:t>
      </w:r>
    </w:p>
    <w:p w14:paraId="0E3A5C57" w14:textId="77777777" w:rsidR="000735EE" w:rsidRDefault="00161B05">
      <w:pPr>
        <w:ind w:left="1435"/>
      </w:pPr>
      <w:r>
        <w:t xml:space="preserve">As per the fare rules. </w:t>
      </w:r>
    </w:p>
    <w:p w14:paraId="6FF52C4D" w14:textId="77777777" w:rsidR="000735EE" w:rsidRDefault="00161B05">
      <w:pPr>
        <w:numPr>
          <w:ilvl w:val="0"/>
          <w:numId w:val="2"/>
        </w:numPr>
        <w:spacing w:after="11"/>
        <w:ind w:hanging="360"/>
      </w:pPr>
      <w:r>
        <w:rPr>
          <w:b/>
        </w:rPr>
        <w:t xml:space="preserve">CHANGE CONDITIONS: </w:t>
      </w:r>
    </w:p>
    <w:p w14:paraId="2BB176BE" w14:textId="77777777" w:rsidR="000735EE" w:rsidRDefault="00161B05">
      <w:pPr>
        <w:ind w:left="1435"/>
      </w:pPr>
      <w:r>
        <w:t xml:space="preserve">As per the fare rules. </w:t>
      </w:r>
    </w:p>
    <w:p w14:paraId="522518BC" w14:textId="77777777" w:rsidR="000735EE" w:rsidRDefault="00161B05">
      <w:pPr>
        <w:numPr>
          <w:ilvl w:val="0"/>
          <w:numId w:val="2"/>
        </w:numPr>
        <w:ind w:hanging="360"/>
      </w:pPr>
      <w:r>
        <w:rPr>
          <w:b/>
        </w:rPr>
        <w:t xml:space="preserve">TICKETING TIME LIMIT (TTL): </w:t>
      </w:r>
      <w:r>
        <w:t xml:space="preserve">As per the fare rules. </w:t>
      </w:r>
    </w:p>
    <w:p w14:paraId="7432C999" w14:textId="77777777" w:rsidR="000735EE" w:rsidRDefault="00161B05">
      <w:pPr>
        <w:numPr>
          <w:ilvl w:val="0"/>
          <w:numId w:val="2"/>
        </w:numPr>
        <w:spacing w:after="11"/>
        <w:ind w:hanging="360"/>
      </w:pPr>
      <w:r>
        <w:rPr>
          <w:b/>
        </w:rPr>
        <w:t xml:space="preserve">TICKETING CONDITIONS: </w:t>
      </w:r>
    </w:p>
    <w:p w14:paraId="5B6CE299" w14:textId="77777777" w:rsidR="000735EE" w:rsidRDefault="00161B05">
      <w:pPr>
        <w:ind w:left="1435"/>
      </w:pPr>
      <w:r>
        <w:t>Issue FI (108) E-ticket.  All tickets on this agreement must be issued as Bulk/IT fares.  E-ticketing is available for all FI routes.  Please check GDS for applicable connecting carriers and booking procedures</w:t>
      </w:r>
      <w:r>
        <w:t xml:space="preserve"> for individuals and groups.  In the event of a schedule change, only ticketed reservations will be protected. </w:t>
      </w:r>
    </w:p>
    <w:p w14:paraId="7B3DF6B3" w14:textId="77777777" w:rsidR="000735EE" w:rsidRDefault="00161B05">
      <w:pPr>
        <w:numPr>
          <w:ilvl w:val="0"/>
          <w:numId w:val="2"/>
        </w:numPr>
        <w:spacing w:after="11"/>
        <w:ind w:hanging="360"/>
      </w:pPr>
      <w:r>
        <w:rPr>
          <w:b/>
        </w:rPr>
        <w:t xml:space="preserve">FARE BASIS: </w:t>
      </w:r>
    </w:p>
    <w:p w14:paraId="132E192E" w14:textId="77777777" w:rsidR="000735EE" w:rsidRDefault="00161B05">
      <w:pPr>
        <w:spacing w:after="11"/>
        <w:ind w:left="1435"/>
      </w:pPr>
      <w:r>
        <w:t xml:space="preserve">Fare basis as displayed by the GDS system.   </w:t>
      </w:r>
    </w:p>
    <w:p w14:paraId="6A88BFC4" w14:textId="77777777" w:rsidR="000735EE" w:rsidRDefault="00161B05">
      <w:pPr>
        <w:spacing w:after="11"/>
        <w:ind w:left="1435"/>
      </w:pPr>
      <w:r>
        <w:t xml:space="preserve">Saga Premium Flex fare basis will end with -SA </w:t>
      </w:r>
    </w:p>
    <w:p w14:paraId="1B31BC0A" w14:textId="77777777" w:rsidR="000735EE" w:rsidRDefault="00161B05">
      <w:pPr>
        <w:spacing w:after="8"/>
        <w:ind w:left="1435"/>
      </w:pPr>
      <w:r>
        <w:t xml:space="preserve">Saga Premium fare basis will end with -SB </w:t>
      </w:r>
    </w:p>
    <w:p w14:paraId="5E078C72" w14:textId="77777777" w:rsidR="000735EE" w:rsidRDefault="00161B05">
      <w:pPr>
        <w:ind w:left="1435"/>
      </w:pPr>
      <w:r>
        <w:t xml:space="preserve">Economy Flex fare basis will end with -FL </w:t>
      </w:r>
    </w:p>
    <w:p w14:paraId="62A3CFD2" w14:textId="77777777" w:rsidR="000735EE" w:rsidRDefault="00161B05">
      <w:pPr>
        <w:numPr>
          <w:ilvl w:val="0"/>
          <w:numId w:val="2"/>
        </w:numPr>
        <w:spacing w:after="11"/>
        <w:ind w:hanging="360"/>
      </w:pPr>
      <w:r>
        <w:rPr>
          <w:b/>
        </w:rPr>
        <w:t xml:space="preserve">FARE BOX: </w:t>
      </w:r>
    </w:p>
    <w:p w14:paraId="4168A665" w14:textId="77777777" w:rsidR="000735EE" w:rsidRDefault="00161B05">
      <w:pPr>
        <w:ind w:left="1435"/>
      </w:pPr>
      <w:r>
        <w:t xml:space="preserve">BT or BULK or as system prints. </w:t>
      </w:r>
    </w:p>
    <w:p w14:paraId="66C45B3D" w14:textId="77777777" w:rsidR="000735EE" w:rsidRDefault="00161B05">
      <w:pPr>
        <w:numPr>
          <w:ilvl w:val="0"/>
          <w:numId w:val="2"/>
        </w:numPr>
        <w:spacing w:after="11"/>
        <w:ind w:hanging="360"/>
      </w:pPr>
      <w:r>
        <w:rPr>
          <w:b/>
        </w:rPr>
        <w:t xml:space="preserve">TICKET DESIGNATOR: </w:t>
      </w:r>
    </w:p>
    <w:p w14:paraId="15ED183E" w14:textId="77777777" w:rsidR="000735EE" w:rsidRDefault="00161B05">
      <w:pPr>
        <w:ind w:left="1435"/>
      </w:pPr>
      <w:r>
        <w:t xml:space="preserve">Will be /DBA for all NET fares </w:t>
      </w:r>
    </w:p>
    <w:p w14:paraId="43C7B746" w14:textId="77777777" w:rsidR="000735EE" w:rsidRDefault="00161B05">
      <w:pPr>
        <w:numPr>
          <w:ilvl w:val="0"/>
          <w:numId w:val="2"/>
        </w:numPr>
        <w:spacing w:after="11"/>
        <w:ind w:hanging="360"/>
      </w:pPr>
      <w:r>
        <w:rPr>
          <w:b/>
        </w:rPr>
        <w:t xml:space="preserve">MARKUP: </w:t>
      </w:r>
    </w:p>
    <w:p w14:paraId="5FCECD79" w14:textId="77777777" w:rsidR="000735EE" w:rsidRDefault="00161B05">
      <w:pPr>
        <w:spacing w:after="11"/>
        <w:ind w:left="1435"/>
      </w:pPr>
      <w:r>
        <w:t>Enter up to 25% of the base net fare (not including fuel) as mark</w:t>
      </w:r>
      <w:r>
        <w:t xml:space="preserve">up.  </w:t>
      </w:r>
      <w:r>
        <w:rPr>
          <w:b/>
          <w:u w:val="single" w:color="000000"/>
        </w:rPr>
        <w:t>Any additional markup beyond</w:t>
      </w:r>
      <w:r>
        <w:rPr>
          <w:b/>
        </w:rPr>
        <w:t xml:space="preserve"> </w:t>
      </w:r>
    </w:p>
    <w:p w14:paraId="1BAD7B05" w14:textId="77777777" w:rsidR="000735EE" w:rsidRDefault="00161B05">
      <w:pPr>
        <w:ind w:left="1435"/>
      </w:pPr>
      <w:r>
        <w:rPr>
          <w:b/>
          <w:u w:val="single" w:color="000000"/>
        </w:rPr>
        <w:t>25% will be debited the entire amount.</w:t>
      </w:r>
      <w:r>
        <w:t xml:space="preserve">  The markup amount must be entered in the commission box.  </w:t>
      </w:r>
    </w:p>
    <w:p w14:paraId="69551D0C" w14:textId="77777777" w:rsidR="000735EE" w:rsidRDefault="00161B05">
      <w:pPr>
        <w:ind w:left="1435"/>
      </w:pPr>
      <w:r>
        <w:lastRenderedPageBreak/>
        <w:t>This will be accepted as a markup on the net.  No commission should be deducted from the net.  See the end of this documen</w:t>
      </w:r>
      <w:r>
        <w:t xml:space="preserve">t for the GDS entries needed to markup the fare. </w:t>
      </w:r>
    </w:p>
    <w:p w14:paraId="014831FA" w14:textId="77777777" w:rsidR="000735EE" w:rsidRDefault="00161B05">
      <w:pPr>
        <w:numPr>
          <w:ilvl w:val="0"/>
          <w:numId w:val="2"/>
        </w:numPr>
        <w:spacing w:after="11"/>
        <w:ind w:hanging="360"/>
      </w:pPr>
      <w:r>
        <w:rPr>
          <w:b/>
        </w:rPr>
        <w:t xml:space="preserve">ENDORSEMENT BOX: </w:t>
      </w:r>
    </w:p>
    <w:p w14:paraId="49B1E46A" w14:textId="77777777" w:rsidR="000735EE" w:rsidRDefault="00161B05">
      <w:pPr>
        <w:ind w:left="1435"/>
      </w:pPr>
      <w:r>
        <w:t xml:space="preserve">As per fare rules. </w:t>
      </w:r>
    </w:p>
    <w:p w14:paraId="489490DF" w14:textId="77777777" w:rsidR="000735EE" w:rsidRDefault="00161B05">
      <w:pPr>
        <w:numPr>
          <w:ilvl w:val="0"/>
          <w:numId w:val="2"/>
        </w:numPr>
        <w:spacing w:after="11"/>
        <w:ind w:hanging="360"/>
      </w:pPr>
      <w:r>
        <w:rPr>
          <w:b/>
        </w:rPr>
        <w:t xml:space="preserve">REPORTING: </w:t>
      </w:r>
    </w:p>
    <w:p w14:paraId="0686A291" w14:textId="77777777" w:rsidR="000735EE" w:rsidRDefault="00161B05">
      <w:pPr>
        <w:ind w:left="1435"/>
      </w:pPr>
      <w:r>
        <w:t xml:space="preserve">Net fares, airport taxes and charges are payable to Icelandair as per standard ARC/BSP/IATA procedures and documentation. </w:t>
      </w:r>
    </w:p>
    <w:p w14:paraId="76174933" w14:textId="77777777" w:rsidR="000735EE" w:rsidRDefault="00161B05">
      <w:pPr>
        <w:numPr>
          <w:ilvl w:val="0"/>
          <w:numId w:val="2"/>
        </w:numPr>
        <w:spacing w:after="11"/>
        <w:ind w:hanging="360"/>
      </w:pPr>
      <w:r>
        <w:rPr>
          <w:b/>
        </w:rPr>
        <w:t xml:space="preserve">CREDIT CARD SALES: </w:t>
      </w:r>
    </w:p>
    <w:p w14:paraId="76601007" w14:textId="77777777" w:rsidR="000735EE" w:rsidRDefault="00161B05">
      <w:pPr>
        <w:ind w:left="1435"/>
      </w:pPr>
      <w:r>
        <w:t xml:space="preserve">Credit cards </w:t>
      </w:r>
      <w:r>
        <w:t xml:space="preserve">are permitted. </w:t>
      </w:r>
    </w:p>
    <w:p w14:paraId="5E53C8F6" w14:textId="77777777" w:rsidR="000735EE" w:rsidRDefault="00161B05">
      <w:pPr>
        <w:numPr>
          <w:ilvl w:val="0"/>
          <w:numId w:val="2"/>
        </w:numPr>
        <w:spacing w:after="11"/>
        <w:ind w:hanging="360"/>
      </w:pPr>
      <w:r>
        <w:rPr>
          <w:b/>
        </w:rPr>
        <w:t xml:space="preserve">SECURE FLIGHT PASSENGER DATA: </w:t>
      </w:r>
    </w:p>
    <w:p w14:paraId="4F517F46" w14:textId="77777777" w:rsidR="000735EE" w:rsidRDefault="00161B05">
      <w:pPr>
        <w:spacing w:after="32" w:line="276" w:lineRule="auto"/>
        <w:ind w:left="1440" w:firstLine="0"/>
      </w:pPr>
      <w:r>
        <w:t>(SFPD) is required prior to departure and must be entered in all records</w:t>
      </w:r>
      <w:r>
        <w:rPr>
          <w:b/>
          <w:u w:val="single" w:color="000000"/>
        </w:rPr>
        <w:t xml:space="preserve">.  </w:t>
      </w:r>
      <w:r>
        <w:rPr>
          <w:b/>
          <w:u w:val="single" w:color="000000"/>
          <w:shd w:val="clear" w:color="auto" w:fill="FFFF00"/>
        </w:rPr>
        <w:t>The passenger’s passport</w:t>
      </w:r>
      <w:r>
        <w:rPr>
          <w:b/>
        </w:rPr>
        <w:t xml:space="preserve"> </w:t>
      </w:r>
      <w:r>
        <w:rPr>
          <w:b/>
          <w:u w:val="single" w:color="000000"/>
          <w:shd w:val="clear" w:color="auto" w:fill="FFFF00"/>
        </w:rPr>
        <w:t>information and date of birth must be entered in the PNR prior to ticketing.</w:t>
      </w:r>
      <w:r>
        <w:rPr>
          <w:b/>
        </w:rPr>
        <w:t xml:space="preserve"> </w:t>
      </w:r>
    </w:p>
    <w:p w14:paraId="048C8E94" w14:textId="77777777" w:rsidR="000735EE" w:rsidRDefault="00161B05">
      <w:pPr>
        <w:numPr>
          <w:ilvl w:val="0"/>
          <w:numId w:val="2"/>
        </w:numPr>
        <w:spacing w:after="11"/>
        <w:ind w:hanging="360"/>
      </w:pPr>
      <w:r>
        <w:rPr>
          <w:b/>
        </w:rPr>
        <w:t xml:space="preserve">VOLUNTARY STOPOVER IN ICELAND: </w:t>
      </w:r>
    </w:p>
    <w:p w14:paraId="1F4677B1" w14:textId="77777777" w:rsidR="000735EE" w:rsidRDefault="00161B05">
      <w:pPr>
        <w:ind w:left="1435"/>
      </w:pPr>
      <w:r>
        <w:t xml:space="preserve">As per the fare rules. </w:t>
      </w:r>
    </w:p>
    <w:p w14:paraId="6D6A966B" w14:textId="77777777" w:rsidR="000735EE" w:rsidRDefault="00161B05">
      <w:pPr>
        <w:numPr>
          <w:ilvl w:val="0"/>
          <w:numId w:val="2"/>
        </w:numPr>
        <w:spacing w:after="11"/>
        <w:ind w:hanging="360"/>
      </w:pPr>
      <w:r>
        <w:rPr>
          <w:b/>
        </w:rPr>
        <w:t xml:space="preserve">VOLUNTARY STOPOVER AT FI US, CA &amp; EUROPEAN GATEWAYS: </w:t>
      </w:r>
    </w:p>
    <w:p w14:paraId="2D196DE6" w14:textId="77777777" w:rsidR="000735EE" w:rsidRDefault="00161B05">
      <w:pPr>
        <w:ind w:left="1435"/>
      </w:pPr>
      <w:r>
        <w:t xml:space="preserve">As per the fare rules. </w:t>
      </w:r>
    </w:p>
    <w:p w14:paraId="4399E11A" w14:textId="77777777" w:rsidR="000735EE" w:rsidRDefault="00161B05">
      <w:pPr>
        <w:numPr>
          <w:ilvl w:val="0"/>
          <w:numId w:val="2"/>
        </w:numPr>
        <w:spacing w:after="11"/>
        <w:ind w:hanging="360"/>
      </w:pPr>
      <w:r>
        <w:rPr>
          <w:b/>
        </w:rPr>
        <w:t xml:space="preserve">ADVERTISING/PROMOTION: </w:t>
      </w:r>
    </w:p>
    <w:p w14:paraId="015D8667" w14:textId="77777777" w:rsidR="000735EE" w:rsidRDefault="00161B05">
      <w:pPr>
        <w:spacing w:after="36" w:line="274" w:lineRule="auto"/>
        <w:ind w:left="1440" w:firstLine="0"/>
      </w:pPr>
      <w:r>
        <w:rPr>
          <w:b/>
          <w:i/>
          <w:u w:val="single" w:color="000000"/>
          <w:shd w:val="clear" w:color="auto" w:fill="FFFF00"/>
        </w:rPr>
        <w:t>Net fares must NOT b</w:t>
      </w:r>
      <w:r>
        <w:rPr>
          <w:b/>
          <w:i/>
          <w:u w:val="single" w:color="000000"/>
          <w:shd w:val="clear" w:color="auto" w:fill="FFFF00"/>
        </w:rPr>
        <w:t>e advertised or promoted</w:t>
      </w:r>
      <w:r>
        <w:rPr>
          <w:b/>
          <w:i/>
          <w:u w:val="single" w:color="000000"/>
        </w:rPr>
        <w:t>, using the name, logo or other identification of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Icelandair.</w:t>
      </w:r>
      <w:r>
        <w:rPr>
          <w:b/>
          <w:i/>
        </w:rPr>
        <w:t xml:space="preserve"> </w:t>
      </w:r>
    </w:p>
    <w:p w14:paraId="7BF9DCBB" w14:textId="77777777" w:rsidR="000735EE" w:rsidRDefault="00161B05">
      <w:pPr>
        <w:numPr>
          <w:ilvl w:val="0"/>
          <w:numId w:val="2"/>
        </w:numPr>
        <w:spacing w:after="11"/>
        <w:ind w:hanging="360"/>
      </w:pPr>
      <w:r>
        <w:rPr>
          <w:b/>
        </w:rPr>
        <w:t xml:space="preserve">NET FARE CHANGES: </w:t>
      </w:r>
    </w:p>
    <w:p w14:paraId="3B95DE6E" w14:textId="77777777" w:rsidR="000735EE" w:rsidRDefault="00161B05">
      <w:pPr>
        <w:ind w:left="1435"/>
      </w:pPr>
      <w:r>
        <w:t xml:space="preserve">Icelandair reserves the right to establish new fares at any time. </w:t>
      </w:r>
    </w:p>
    <w:p w14:paraId="7F8307EF" w14:textId="77777777" w:rsidR="000735EE" w:rsidRDefault="00161B05">
      <w:pPr>
        <w:numPr>
          <w:ilvl w:val="0"/>
          <w:numId w:val="2"/>
        </w:numPr>
        <w:spacing w:after="11"/>
        <w:ind w:hanging="360"/>
      </w:pPr>
      <w:r>
        <w:rPr>
          <w:b/>
        </w:rPr>
        <w:t xml:space="preserve">GROUP TRAVEL: </w:t>
      </w:r>
    </w:p>
    <w:p w14:paraId="60D46431" w14:textId="77777777" w:rsidR="000735EE" w:rsidRDefault="00161B05">
      <w:pPr>
        <w:spacing w:after="221"/>
        <w:ind w:left="1435"/>
      </w:pPr>
      <w:r>
        <w:t xml:space="preserve">Group pricing is on request basis only.  Group space is subject to availability at the time of booking.  To request a group quote contact Beth Ann Young at  </w:t>
      </w:r>
      <w:r>
        <w:rPr>
          <w:color w:val="0000FF"/>
          <w:u w:val="single" w:color="0000FF"/>
        </w:rPr>
        <w:t>byoung@icelandair.is</w:t>
      </w:r>
      <w:r>
        <w:t xml:space="preserve">  or submit a request at </w:t>
      </w:r>
      <w:hyperlink r:id="rId8">
        <w:r>
          <w:rPr>
            <w:color w:val="0000FF"/>
            <w:u w:val="single" w:color="0000FF"/>
          </w:rPr>
          <w:t>https://www.icelandair.com/vacations/group</w:t>
        </w:r>
      </w:hyperlink>
      <w:hyperlink r:id="rId9">
        <w:r>
          <w:rPr>
            <w:color w:val="0000FF"/>
            <w:u w:val="single" w:color="0000FF"/>
          </w:rPr>
          <w:t>-</w:t>
        </w:r>
      </w:hyperlink>
      <w:hyperlink r:id="rId10">
        <w:r>
          <w:rPr>
            <w:color w:val="0000FF"/>
            <w:u w:val="single" w:color="0000FF"/>
          </w:rPr>
          <w:t>booking/</w:t>
        </w:r>
      </w:hyperlink>
      <w:hyperlink r:id="rId11">
        <w:r>
          <w:t xml:space="preserve"> </w:t>
        </w:r>
      </w:hyperlink>
      <w:r>
        <w:t xml:space="preserve">  Groups must have a minimum of 15 passengers.    </w:t>
      </w:r>
    </w:p>
    <w:p w14:paraId="4F149C1E" w14:textId="77777777" w:rsidR="000735EE" w:rsidRDefault="00161B05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64B60F73" w14:textId="77777777" w:rsidR="000735EE" w:rsidRDefault="00161B05">
      <w:pPr>
        <w:spacing w:after="19" w:line="259" w:lineRule="auto"/>
        <w:ind w:left="720" w:firstLine="0"/>
      </w:pPr>
      <w:r>
        <w:t xml:space="preserve"> </w:t>
      </w:r>
    </w:p>
    <w:p w14:paraId="377BA5D7" w14:textId="77777777" w:rsidR="000735EE" w:rsidRDefault="00161B05">
      <w:pPr>
        <w:spacing w:after="11"/>
        <w:ind w:left="730"/>
      </w:pPr>
      <w:r>
        <w:rPr>
          <w:b/>
        </w:rPr>
        <w:t xml:space="preserve">Pricing entries are below, if you have any issues with the formats shown below, please contact your GDS support desk, CCRA </w:t>
      </w:r>
      <w:proofErr w:type="spellStart"/>
      <w:r>
        <w:rPr>
          <w:b/>
        </w:rPr>
        <w:t>can not</w:t>
      </w:r>
      <w:proofErr w:type="spellEnd"/>
      <w:r>
        <w:rPr>
          <w:b/>
        </w:rPr>
        <w:t xml:space="preserve"> assist with ticketing functionality: </w:t>
      </w:r>
    </w:p>
    <w:p w14:paraId="1D95F4A3" w14:textId="77777777" w:rsidR="000735EE" w:rsidRDefault="00161B05">
      <w:pPr>
        <w:spacing w:after="0" w:line="259" w:lineRule="auto"/>
        <w:ind w:left="720" w:firstLine="0"/>
      </w:pPr>
      <w:r>
        <w:t xml:space="preserve"> </w:t>
      </w:r>
    </w:p>
    <w:tbl>
      <w:tblPr>
        <w:tblStyle w:val="TableGrid"/>
        <w:tblW w:w="10296" w:type="dxa"/>
        <w:tblInd w:w="614" w:type="dxa"/>
        <w:tblCellMar>
          <w:top w:w="48" w:type="dxa"/>
          <w:left w:w="107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388"/>
        <w:gridCol w:w="3001"/>
        <w:gridCol w:w="5907"/>
      </w:tblGrid>
      <w:tr w:rsidR="000735EE" w14:paraId="383B64DE" w14:textId="77777777">
        <w:trPr>
          <w:trHeight w:val="39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D6C84A" w14:textId="77777777" w:rsidR="000735EE" w:rsidRDefault="00161B05">
            <w:pPr>
              <w:spacing w:after="0" w:line="259" w:lineRule="auto"/>
              <w:ind w:left="0" w:firstLine="0"/>
            </w:pPr>
            <w:r>
              <w:rPr>
                <w:b/>
                <w:sz w:val="32"/>
              </w:rPr>
              <w:t xml:space="preserve">GDS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CE85C3" w14:textId="77777777" w:rsidR="000735EE" w:rsidRDefault="00161B05">
            <w:pPr>
              <w:spacing w:after="0" w:line="259" w:lineRule="auto"/>
              <w:ind w:left="1" w:firstLine="0"/>
            </w:pPr>
            <w:r>
              <w:rPr>
                <w:b/>
                <w:sz w:val="32"/>
              </w:rPr>
              <w:t xml:space="preserve">Pricing Entries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EE8399" w14:textId="77777777" w:rsidR="000735EE" w:rsidRDefault="00161B05">
            <w:pPr>
              <w:spacing w:after="0" w:line="259" w:lineRule="auto"/>
              <w:ind w:left="1" w:firstLine="0"/>
            </w:pPr>
            <w:r>
              <w:rPr>
                <w:b/>
                <w:sz w:val="32"/>
              </w:rPr>
              <w:t xml:space="preserve">Markup Entries </w:t>
            </w:r>
          </w:p>
        </w:tc>
      </w:tr>
      <w:tr w:rsidR="000735EE" w14:paraId="4B80DD1F" w14:textId="77777777">
        <w:trPr>
          <w:trHeight w:val="548"/>
        </w:trPr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5BDC" w14:textId="77777777" w:rsidR="000735EE" w:rsidRDefault="00161B0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B65DE23" w14:textId="77777777" w:rsidR="000735EE" w:rsidRDefault="00161B0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E07CF0A" w14:textId="77777777" w:rsidR="000735EE" w:rsidRDefault="00161B0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C9E82E1" w14:textId="77777777" w:rsidR="000735EE" w:rsidRDefault="00161B05">
            <w:pPr>
              <w:spacing w:after="0" w:line="259" w:lineRule="auto"/>
              <w:ind w:left="0" w:firstLine="0"/>
            </w:pPr>
            <w:r>
              <w:t xml:space="preserve">AMADEUS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E02E" w14:textId="77777777" w:rsidR="000735EE" w:rsidRDefault="00161B05">
            <w:pPr>
              <w:spacing w:after="0" w:line="259" w:lineRule="auto"/>
              <w:ind w:left="1" w:firstLine="0"/>
            </w:pPr>
            <w:r>
              <w:t xml:space="preserve">Display:  </w:t>
            </w:r>
          </w:p>
          <w:p w14:paraId="14183AE0" w14:textId="77777777" w:rsidR="000735EE" w:rsidRDefault="00161B05">
            <w:pPr>
              <w:spacing w:after="0" w:line="259" w:lineRule="auto"/>
              <w:ind w:left="1" w:firstLine="0"/>
            </w:pPr>
            <w:r>
              <w:t>FQDSEAOSL/D22OCT/AFI/</w:t>
            </w:r>
            <w:proofErr w:type="gramStart"/>
            <w:r>
              <w:t>R,U</w:t>
            </w:r>
            <w:proofErr w:type="gramEnd"/>
            <w:r>
              <w:t xml:space="preserve">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6817" w14:textId="77777777" w:rsidR="000735EE" w:rsidRDefault="00161B0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0735EE" w14:paraId="575DA70F" w14:textId="77777777">
        <w:trPr>
          <w:trHeight w:val="13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D2E5" w14:textId="77777777" w:rsidR="000735EE" w:rsidRDefault="000735EE">
            <w:pPr>
              <w:spacing w:after="160" w:line="259" w:lineRule="auto"/>
              <w:ind w:left="0" w:firstLine="0"/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57F5" w14:textId="77777777" w:rsidR="000735EE" w:rsidRDefault="00161B05">
            <w:pPr>
              <w:spacing w:after="0" w:line="259" w:lineRule="auto"/>
              <w:ind w:left="1" w:firstLine="0"/>
            </w:pPr>
            <w:r>
              <w:t>Pricing:  FXX/</w:t>
            </w:r>
            <w:proofErr w:type="gramStart"/>
            <w:r>
              <w:t>R,U</w:t>
            </w:r>
            <w:proofErr w:type="gramEnd"/>
            <w:r>
              <w:t xml:space="preserve">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37C2" w14:textId="77777777" w:rsidR="000735EE" w:rsidRDefault="00161B05">
            <w:pPr>
              <w:spacing w:after="0" w:line="259" w:lineRule="auto"/>
              <w:ind w:left="1" w:firstLine="0"/>
            </w:pPr>
            <w:r>
              <w:t xml:space="preserve">TTK/FUSD1540.00 </w:t>
            </w:r>
          </w:p>
          <w:p w14:paraId="6360DA93" w14:textId="77777777" w:rsidR="000735EE" w:rsidRDefault="00161B05">
            <w:pPr>
              <w:spacing w:after="0" w:line="259" w:lineRule="auto"/>
              <w:ind w:left="1" w:firstLine="0"/>
            </w:pPr>
            <w:r>
              <w:t xml:space="preserve">(this is a 1400.00 fare with a $140 markup) </w:t>
            </w:r>
          </w:p>
          <w:p w14:paraId="15AE3616" w14:textId="77777777" w:rsidR="000735EE" w:rsidRDefault="00161B05">
            <w:pPr>
              <w:spacing w:after="0" w:line="259" w:lineRule="auto"/>
              <w:ind w:left="1" w:firstLine="0"/>
            </w:pPr>
            <w:r>
              <w:t xml:space="preserve">Amadeus will then automatically calculate the $140 markup amount from the </w:t>
            </w:r>
            <w:proofErr w:type="spellStart"/>
            <w:r>
              <w:t>autopriced</w:t>
            </w:r>
            <w:proofErr w:type="spellEnd"/>
            <w:r>
              <w:t xml:space="preserve"> net fare and display the markup amount in an FM line in the PNR </w:t>
            </w:r>
            <w:r>
              <w:t>–</w:t>
            </w:r>
            <w:r>
              <w:t xml:space="preserve"> FM140.00A </w:t>
            </w:r>
          </w:p>
        </w:tc>
      </w:tr>
      <w:tr w:rsidR="000735EE" w14:paraId="41137508" w14:textId="77777777">
        <w:trPr>
          <w:trHeight w:val="548"/>
        </w:trPr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C5B6" w14:textId="77777777" w:rsidR="000735EE" w:rsidRDefault="00161B0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353BA1A" w14:textId="77777777" w:rsidR="000735EE" w:rsidRDefault="00161B05">
            <w:pPr>
              <w:spacing w:after="0" w:line="259" w:lineRule="auto"/>
              <w:ind w:left="0" w:firstLine="0"/>
            </w:pPr>
            <w:r>
              <w:t xml:space="preserve">APOLLO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28E6" w14:textId="77777777" w:rsidR="000735EE" w:rsidRDefault="00161B05">
            <w:pPr>
              <w:spacing w:after="0" w:line="259" w:lineRule="auto"/>
              <w:ind w:left="1" w:firstLine="0"/>
            </w:pPr>
            <w:r>
              <w:t xml:space="preserve">Display:  $DSEAOSL22OCT*FI:P </w:t>
            </w:r>
          </w:p>
          <w:p w14:paraId="1988D4E7" w14:textId="77777777" w:rsidR="000735EE" w:rsidRDefault="00161B0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6821" w14:textId="77777777" w:rsidR="000735EE" w:rsidRDefault="00161B0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0735EE" w14:paraId="0EF615BA" w14:textId="7777777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92D8" w14:textId="77777777" w:rsidR="000735EE" w:rsidRDefault="000735EE">
            <w:pPr>
              <w:spacing w:after="160" w:line="259" w:lineRule="auto"/>
              <w:ind w:left="0" w:firstLine="0"/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2144" w14:textId="77777777" w:rsidR="000735EE" w:rsidRDefault="00161B05">
            <w:pPr>
              <w:spacing w:after="0" w:line="259" w:lineRule="auto"/>
              <w:ind w:left="1" w:firstLine="0"/>
            </w:pPr>
            <w:r>
              <w:t xml:space="preserve">Pricing:  $BB0*PFA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FB67" w14:textId="77777777" w:rsidR="000735EE" w:rsidRDefault="00161B05">
            <w:pPr>
              <w:spacing w:after="0" w:line="259" w:lineRule="auto"/>
              <w:ind w:left="1" w:firstLine="0"/>
            </w:pPr>
            <w:proofErr w:type="gramStart"/>
            <w:r>
              <w:t>T:$</w:t>
            </w:r>
            <w:proofErr w:type="gramEnd"/>
            <w:r>
              <w:t xml:space="preserve">B*IF100/Z$100.00 </w:t>
            </w:r>
          </w:p>
          <w:p w14:paraId="4210861E" w14:textId="77777777" w:rsidR="000735EE" w:rsidRDefault="00161B05">
            <w:pPr>
              <w:spacing w:after="0" w:line="259" w:lineRule="auto"/>
              <w:ind w:left="1" w:firstLine="0"/>
            </w:pPr>
            <w:r>
              <w:t xml:space="preserve">IF (Increase Fare $100) and claim Z$100 (commission) </w:t>
            </w:r>
          </w:p>
        </w:tc>
      </w:tr>
      <w:tr w:rsidR="000735EE" w14:paraId="4BBA5FBE" w14:textId="77777777">
        <w:trPr>
          <w:trHeight w:val="547"/>
        </w:trPr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3878" w14:textId="77777777" w:rsidR="000735EE" w:rsidRDefault="00161B0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6FF1A67" w14:textId="77777777" w:rsidR="000735EE" w:rsidRDefault="00161B0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3A4ADD8" w14:textId="77777777" w:rsidR="000735EE" w:rsidRDefault="00161B05">
            <w:pPr>
              <w:spacing w:after="0" w:line="259" w:lineRule="auto"/>
              <w:ind w:left="0" w:firstLine="0"/>
            </w:pPr>
            <w:r>
              <w:t xml:space="preserve">SABRE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1BCC" w14:textId="77777777" w:rsidR="000735EE" w:rsidRDefault="00161B05">
            <w:pPr>
              <w:spacing w:after="0" w:line="259" w:lineRule="auto"/>
              <w:ind w:left="1" w:firstLine="0"/>
            </w:pPr>
            <w:r>
              <w:t xml:space="preserve">Display:  FQSEAOSL22OCT20FI¥PJCB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4345" w14:textId="77777777" w:rsidR="000735EE" w:rsidRDefault="00161B0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0735EE" w14:paraId="266E10EF" w14:textId="77777777">
        <w:trPr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E646" w14:textId="77777777" w:rsidR="000735EE" w:rsidRDefault="000735EE">
            <w:pPr>
              <w:spacing w:after="160" w:line="259" w:lineRule="auto"/>
              <w:ind w:left="0" w:firstLine="0"/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D4A3" w14:textId="77777777" w:rsidR="000735EE" w:rsidRDefault="00161B05">
            <w:pPr>
              <w:spacing w:after="0" w:line="259" w:lineRule="auto"/>
              <w:ind w:left="1" w:firstLine="0"/>
            </w:pPr>
            <w:r>
              <w:t xml:space="preserve">Pricing:  WPPJCB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3674" w14:textId="77777777" w:rsidR="000735EE" w:rsidRDefault="00161B05">
            <w:pPr>
              <w:spacing w:after="0" w:line="259" w:lineRule="auto"/>
              <w:ind w:left="1" w:firstLine="0"/>
            </w:pPr>
            <w:r>
              <w:t xml:space="preserve">WPPV¥PU*100.00¥K100.00¥AFI¥ETR¥RQ </w:t>
            </w:r>
          </w:p>
          <w:p w14:paraId="5088AD52" w14:textId="77777777" w:rsidR="000735EE" w:rsidRDefault="00161B05">
            <w:pPr>
              <w:spacing w:after="0" w:line="259" w:lineRule="auto"/>
              <w:ind w:left="1" w:firstLine="0"/>
            </w:pPr>
            <w:r>
              <w:t xml:space="preserve">PU will raise the fare 100.00 </w:t>
            </w:r>
            <w:r>
              <w:t>–</w:t>
            </w:r>
            <w:r>
              <w:t xml:space="preserve"> </w:t>
            </w:r>
            <w:r>
              <w:t xml:space="preserve">K100.00 will claim that as commission </w:t>
            </w:r>
          </w:p>
        </w:tc>
      </w:tr>
      <w:tr w:rsidR="000735EE" w14:paraId="0103A3C7" w14:textId="77777777">
        <w:trPr>
          <w:trHeight w:val="547"/>
        </w:trPr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7B1C" w14:textId="77777777" w:rsidR="000735EE" w:rsidRDefault="00161B0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35BDCA8" w14:textId="77777777" w:rsidR="000735EE" w:rsidRDefault="00161B0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62CD9B2" w14:textId="77777777" w:rsidR="000735EE" w:rsidRDefault="00161B05">
            <w:pPr>
              <w:spacing w:after="0" w:line="259" w:lineRule="auto"/>
              <w:ind w:left="0" w:firstLine="0"/>
              <w:jc w:val="both"/>
            </w:pPr>
            <w:r>
              <w:t xml:space="preserve">WORLDSPAN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5223" w14:textId="77777777" w:rsidR="000735EE" w:rsidRDefault="00161B05">
            <w:pPr>
              <w:spacing w:after="0" w:line="259" w:lineRule="auto"/>
              <w:ind w:left="1" w:firstLine="0"/>
            </w:pPr>
            <w:r>
              <w:t xml:space="preserve">Display: </w:t>
            </w:r>
          </w:p>
          <w:p w14:paraId="7163E5B3" w14:textId="77777777" w:rsidR="000735EE" w:rsidRDefault="00161B05">
            <w:pPr>
              <w:spacing w:after="0" w:line="259" w:lineRule="auto"/>
              <w:ind w:left="1" w:firstLine="0"/>
            </w:pPr>
            <w:r>
              <w:t xml:space="preserve">4FSEAOSL22OCTSR-FI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EDD4" w14:textId="77777777" w:rsidR="000735EE" w:rsidRDefault="00161B0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0735EE" w14:paraId="2A4198BF" w14:textId="77777777">
        <w:trPr>
          <w:trHeight w:val="10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C0E5" w14:textId="77777777" w:rsidR="000735EE" w:rsidRDefault="000735EE">
            <w:pPr>
              <w:spacing w:after="160" w:line="259" w:lineRule="auto"/>
              <w:ind w:left="0" w:firstLine="0"/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BC20" w14:textId="77777777" w:rsidR="000735EE" w:rsidRDefault="00161B05">
            <w:pPr>
              <w:spacing w:after="0" w:line="259" w:lineRule="auto"/>
              <w:ind w:left="1" w:firstLine="0"/>
            </w:pPr>
            <w:r>
              <w:t xml:space="preserve">Pricing: </w:t>
            </w:r>
          </w:p>
          <w:p w14:paraId="1C800009" w14:textId="77777777" w:rsidR="000735EE" w:rsidRDefault="00161B05">
            <w:pPr>
              <w:spacing w:after="0" w:line="259" w:lineRule="auto"/>
              <w:ind w:left="1" w:firstLine="0"/>
            </w:pPr>
            <w:r>
              <w:t xml:space="preserve">4PFSR.SR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1CC7" w14:textId="77777777" w:rsidR="000735EE" w:rsidRDefault="00161B05">
            <w:pPr>
              <w:spacing w:after="0" w:line="259" w:lineRule="auto"/>
              <w:ind w:left="1" w:firstLine="0"/>
            </w:pPr>
            <w:r>
              <w:t xml:space="preserve">4P*FSR/-$P100 (to increase stored fare by $100) </w:t>
            </w:r>
          </w:p>
          <w:p w14:paraId="67F2F161" w14:textId="77777777" w:rsidR="000735EE" w:rsidRDefault="00161B05">
            <w:pPr>
              <w:spacing w:after="0" w:line="259" w:lineRule="auto"/>
              <w:ind w:left="1" w:firstLine="0"/>
            </w:pPr>
            <w:r>
              <w:t xml:space="preserve">4PQC (to copy new fare and keep in record) </w:t>
            </w:r>
          </w:p>
          <w:p w14:paraId="6E231670" w14:textId="77777777" w:rsidR="000735EE" w:rsidRDefault="00161B05">
            <w:pPr>
              <w:spacing w:after="0" w:line="259" w:lineRule="auto"/>
              <w:ind w:left="1" w:firstLine="0"/>
            </w:pPr>
            <w:r>
              <w:t>5-</w:t>
            </w:r>
            <w:r>
              <w:t xml:space="preserve">cm$100.00 (to enter markup amount in commission box) </w:t>
            </w:r>
          </w:p>
          <w:p w14:paraId="5320BEB9" w14:textId="77777777" w:rsidR="000735EE" w:rsidRDefault="00161B05">
            <w:pPr>
              <w:spacing w:after="0" w:line="259" w:lineRule="auto"/>
              <w:ind w:left="1" w:firstLine="0"/>
            </w:pPr>
            <w:r>
              <w:t>To print bulk format:  EZ#</w:t>
            </w:r>
            <w:proofErr w:type="gramStart"/>
            <w:r>
              <w:t>FI(</w:t>
            </w:r>
            <w:proofErr w:type="gramEnd"/>
            <w:r>
              <w:t xml:space="preserve">pillow)BT </w:t>
            </w:r>
          </w:p>
        </w:tc>
      </w:tr>
    </w:tbl>
    <w:p w14:paraId="318DB38D" w14:textId="77777777" w:rsidR="000735EE" w:rsidRDefault="00161B05">
      <w:pPr>
        <w:spacing w:after="19" w:line="259" w:lineRule="auto"/>
        <w:ind w:left="720" w:firstLine="0"/>
      </w:pPr>
      <w:r>
        <w:t xml:space="preserve"> </w:t>
      </w:r>
    </w:p>
    <w:p w14:paraId="242DEBBC" w14:textId="77777777" w:rsidR="000735EE" w:rsidRDefault="00161B05">
      <w:pPr>
        <w:spacing w:after="11"/>
        <w:ind w:left="730"/>
      </w:pPr>
      <w:r>
        <w:rPr>
          <w:b/>
        </w:rPr>
        <w:t xml:space="preserve">Agency Support: </w:t>
      </w:r>
    </w:p>
    <w:p w14:paraId="10B95807" w14:textId="77777777" w:rsidR="000735EE" w:rsidRDefault="00161B05">
      <w:pPr>
        <w:tabs>
          <w:tab w:val="center" w:pos="720"/>
          <w:tab w:val="center" w:pos="4086"/>
        </w:tabs>
        <w:spacing w:after="345" w:line="259" w:lineRule="auto"/>
        <w:ind w:left="0" w:firstLine="0"/>
      </w:pPr>
      <w:r>
        <w:tab/>
      </w:r>
      <w:r>
        <w:t xml:space="preserve"> </w:t>
      </w:r>
      <w:r>
        <w:tab/>
        <w:t xml:space="preserve">Icelandair Agent Website </w:t>
      </w:r>
      <w:hyperlink r:id="rId12">
        <w:r>
          <w:rPr>
            <w:color w:val="0000FF"/>
            <w:u w:val="single" w:color="0000FF"/>
          </w:rPr>
          <w:t>http://agents.icelandair.us/login/</w:t>
        </w:r>
      </w:hyperlink>
      <w:hyperlink r:id="rId13">
        <w:r>
          <w:t xml:space="preserve"> </w:t>
        </w:r>
      </w:hyperlink>
    </w:p>
    <w:p w14:paraId="3172B805" w14:textId="77777777" w:rsidR="000735EE" w:rsidRDefault="00161B05">
      <w:pPr>
        <w:tabs>
          <w:tab w:val="center" w:pos="5626"/>
        </w:tabs>
        <w:spacing w:after="242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t xml:space="preserve">For a description of Icelandair's service categories, or to see which may best fit the needs of your client, go to:  </w:t>
      </w:r>
    </w:p>
    <w:p w14:paraId="190A697E" w14:textId="77777777" w:rsidR="000735EE" w:rsidRDefault="00161B05">
      <w:pPr>
        <w:spacing w:after="19" w:line="259" w:lineRule="auto"/>
        <w:ind w:left="715"/>
      </w:pPr>
      <w:hyperlink r:id="rId14">
        <w:r>
          <w:rPr>
            <w:color w:val="0000FF"/>
            <w:u w:val="single" w:color="0000FF"/>
          </w:rPr>
          <w:t>https://www.icelandair.com/support/on</w:t>
        </w:r>
      </w:hyperlink>
      <w:hyperlink r:id="rId15">
        <w:r>
          <w:rPr>
            <w:color w:val="0000FF"/>
            <w:u w:val="single" w:color="0000FF"/>
          </w:rPr>
          <w:t>-</w:t>
        </w:r>
      </w:hyperlink>
      <w:hyperlink r:id="rId16">
        <w:r>
          <w:rPr>
            <w:color w:val="0000FF"/>
            <w:u w:val="single" w:color="0000FF"/>
          </w:rPr>
          <w:t>board/classes</w:t>
        </w:r>
      </w:hyperlink>
      <w:hyperlink r:id="rId17">
        <w:r>
          <w:rPr>
            <w:color w:val="0000FF"/>
            <w:u w:val="single" w:color="0000FF"/>
          </w:rPr>
          <w:t>-</w:t>
        </w:r>
      </w:hyperlink>
      <w:hyperlink r:id="rId18">
        <w:r>
          <w:rPr>
            <w:color w:val="0000FF"/>
            <w:u w:val="single" w:color="0000FF"/>
          </w:rPr>
          <w:t>of</w:t>
        </w:r>
      </w:hyperlink>
      <w:hyperlink r:id="rId19">
        <w:r>
          <w:rPr>
            <w:color w:val="0000FF"/>
            <w:u w:val="single" w:color="0000FF"/>
          </w:rPr>
          <w:t>-</w:t>
        </w:r>
      </w:hyperlink>
      <w:hyperlink r:id="rId20">
        <w:r>
          <w:rPr>
            <w:color w:val="0000FF"/>
            <w:u w:val="single" w:color="0000FF"/>
          </w:rPr>
          <w:t>service/</w:t>
        </w:r>
      </w:hyperlink>
      <w:hyperlink r:id="rId21">
        <w:r>
          <w:t xml:space="preserve"> </w:t>
        </w:r>
      </w:hyperlink>
    </w:p>
    <w:p w14:paraId="3F7DB9CD" w14:textId="77777777" w:rsidR="000735EE" w:rsidRDefault="00161B05">
      <w:pPr>
        <w:spacing w:after="19" w:line="259" w:lineRule="auto"/>
        <w:ind w:left="720" w:firstLine="0"/>
      </w:pPr>
      <w:r>
        <w:t xml:space="preserve"> </w:t>
      </w:r>
      <w:bookmarkStart w:id="0" w:name="_GoBack"/>
      <w:bookmarkEnd w:id="0"/>
    </w:p>
    <w:sectPr w:rsidR="000735EE">
      <w:footerReference w:type="even" r:id="rId22"/>
      <w:footerReference w:type="default" r:id="rId23"/>
      <w:footerReference w:type="first" r:id="rId24"/>
      <w:pgSz w:w="12240" w:h="15840"/>
      <w:pgMar w:top="720" w:right="727" w:bottom="1261" w:left="720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3DBE1" w14:textId="77777777" w:rsidR="00161B05" w:rsidRDefault="00161B05">
      <w:pPr>
        <w:spacing w:after="0" w:line="240" w:lineRule="auto"/>
      </w:pPr>
      <w:r>
        <w:separator/>
      </w:r>
    </w:p>
  </w:endnote>
  <w:endnote w:type="continuationSeparator" w:id="0">
    <w:p w14:paraId="74887B2B" w14:textId="77777777" w:rsidR="00161B05" w:rsidRDefault="0016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CDC3E" w14:textId="77777777" w:rsidR="000735EE" w:rsidRDefault="00161B05">
    <w:pPr>
      <w:spacing w:after="0" w:line="259" w:lineRule="auto"/>
      <w:ind w:left="0" w:firstLine="0"/>
    </w:pPr>
    <w:r>
      <w:t xml:space="preserve"> </w:t>
    </w:r>
  </w:p>
  <w:p w14:paraId="09FA056D" w14:textId="77777777" w:rsidR="000735EE" w:rsidRDefault="00161B05">
    <w:pPr>
      <w:spacing w:after="0" w:line="259" w:lineRule="auto"/>
      <w:ind w:left="0" w:firstLine="0"/>
    </w:pPr>
    <w:r>
      <w:t xml:space="preserve">This information is confidential and not to be shared.                       UPDATED       December 23, 2019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AAADB" w14:textId="77777777" w:rsidR="000735EE" w:rsidRDefault="00161B05">
    <w:pPr>
      <w:spacing w:after="0" w:line="259" w:lineRule="auto"/>
      <w:ind w:left="0" w:firstLine="0"/>
    </w:pPr>
    <w:r>
      <w:t xml:space="preserve"> </w:t>
    </w:r>
  </w:p>
  <w:p w14:paraId="5BF977D0" w14:textId="77777777" w:rsidR="000735EE" w:rsidRDefault="00161B05">
    <w:pPr>
      <w:spacing w:after="0" w:line="259" w:lineRule="auto"/>
      <w:ind w:left="0" w:firstLine="0"/>
    </w:pPr>
    <w:r>
      <w:t xml:space="preserve">This information is confidential and not to be shared.                       UPDATED       </w:t>
    </w:r>
    <w:r>
      <w:t xml:space="preserve">December 23, 2019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AFE81" w14:textId="77777777" w:rsidR="000735EE" w:rsidRDefault="00161B05">
    <w:pPr>
      <w:spacing w:after="0" w:line="259" w:lineRule="auto"/>
      <w:ind w:left="0" w:firstLine="0"/>
    </w:pPr>
    <w:r>
      <w:t xml:space="preserve"> </w:t>
    </w:r>
  </w:p>
  <w:p w14:paraId="19926E90" w14:textId="77777777" w:rsidR="000735EE" w:rsidRDefault="00161B05">
    <w:pPr>
      <w:spacing w:after="0" w:line="259" w:lineRule="auto"/>
      <w:ind w:left="0" w:firstLine="0"/>
    </w:pPr>
    <w:r>
      <w:t xml:space="preserve">This information is confidential and not to be shared.                       UPDATED       December 23,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DFD60" w14:textId="77777777" w:rsidR="00161B05" w:rsidRDefault="00161B05">
      <w:pPr>
        <w:spacing w:after="0" w:line="240" w:lineRule="auto"/>
      </w:pPr>
      <w:r>
        <w:separator/>
      </w:r>
    </w:p>
  </w:footnote>
  <w:footnote w:type="continuationSeparator" w:id="0">
    <w:p w14:paraId="3C47264D" w14:textId="77777777" w:rsidR="00161B05" w:rsidRDefault="00161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B7156"/>
    <w:multiLevelType w:val="hybridMultilevel"/>
    <w:tmpl w:val="7C622A62"/>
    <w:lvl w:ilvl="0" w:tplc="57329806">
      <w:start w:val="1"/>
      <w:numFmt w:val="decimal"/>
      <w:lvlText w:val="%1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C63B12">
      <w:start w:val="1"/>
      <w:numFmt w:val="lowerLetter"/>
      <w:lvlText w:val="%2.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2BF90">
      <w:start w:val="1"/>
      <w:numFmt w:val="lowerRoman"/>
      <w:lvlText w:val="%3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2E605C">
      <w:start w:val="1"/>
      <w:numFmt w:val="decimal"/>
      <w:lvlText w:val="%4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3C1A6C">
      <w:start w:val="1"/>
      <w:numFmt w:val="lowerLetter"/>
      <w:lvlText w:val="%5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3C9EC0">
      <w:start w:val="1"/>
      <w:numFmt w:val="lowerRoman"/>
      <w:lvlText w:val="%6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044E44">
      <w:start w:val="1"/>
      <w:numFmt w:val="decimal"/>
      <w:lvlText w:val="%7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E0C46C">
      <w:start w:val="1"/>
      <w:numFmt w:val="lowerLetter"/>
      <w:lvlText w:val="%8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28D52E">
      <w:start w:val="1"/>
      <w:numFmt w:val="lowerRoman"/>
      <w:lvlText w:val="%9"/>
      <w:lvlJc w:val="left"/>
      <w:pPr>
        <w:ind w:left="6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AE150F"/>
    <w:multiLevelType w:val="hybridMultilevel"/>
    <w:tmpl w:val="35B24490"/>
    <w:lvl w:ilvl="0" w:tplc="DF44F63E">
      <w:start w:val="8"/>
      <w:numFmt w:val="decimal"/>
      <w:lvlText w:val="%1."/>
      <w:lvlJc w:val="left"/>
      <w:pPr>
        <w:ind w:left="1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BE4D20">
      <w:start w:val="1"/>
      <w:numFmt w:val="lowerLetter"/>
      <w:lvlText w:val="%2"/>
      <w:lvlJc w:val="left"/>
      <w:pPr>
        <w:ind w:left="15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D00DCA">
      <w:start w:val="1"/>
      <w:numFmt w:val="lowerRoman"/>
      <w:lvlText w:val="%3"/>
      <w:lvlJc w:val="left"/>
      <w:pPr>
        <w:ind w:left="2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02CC76">
      <w:start w:val="1"/>
      <w:numFmt w:val="decimal"/>
      <w:lvlText w:val="%4"/>
      <w:lvlJc w:val="left"/>
      <w:pPr>
        <w:ind w:left="29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1C57AA">
      <w:start w:val="1"/>
      <w:numFmt w:val="lowerLetter"/>
      <w:lvlText w:val="%5"/>
      <w:lvlJc w:val="left"/>
      <w:pPr>
        <w:ind w:left="36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76A972">
      <w:start w:val="1"/>
      <w:numFmt w:val="lowerRoman"/>
      <w:lvlText w:val="%6"/>
      <w:lvlJc w:val="left"/>
      <w:pPr>
        <w:ind w:left="43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32D5C6">
      <w:start w:val="1"/>
      <w:numFmt w:val="decimal"/>
      <w:lvlText w:val="%7"/>
      <w:lvlJc w:val="left"/>
      <w:pPr>
        <w:ind w:left="51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3644BE">
      <w:start w:val="1"/>
      <w:numFmt w:val="lowerLetter"/>
      <w:lvlText w:val="%8"/>
      <w:lvlJc w:val="left"/>
      <w:pPr>
        <w:ind w:left="58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6EB8BC">
      <w:start w:val="1"/>
      <w:numFmt w:val="lowerRoman"/>
      <w:lvlText w:val="%9"/>
      <w:lvlJc w:val="left"/>
      <w:pPr>
        <w:ind w:left="65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5EE"/>
    <w:rsid w:val="000735EE"/>
    <w:rsid w:val="00161B05"/>
    <w:rsid w:val="007B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50565"/>
  <w15:docId w15:val="{5E40C5D0-6328-40EF-9A8A-9BF92B4B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2" w:line="267" w:lineRule="auto"/>
      <w:ind w:left="109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54"/>
      <w:ind w:left="11"/>
      <w:jc w:val="center"/>
      <w:outlineLvl w:val="0"/>
    </w:pPr>
    <w:rPr>
      <w:rFonts w:ascii="Calibri" w:eastAsia="Calibri" w:hAnsi="Calibri" w:cs="Calibri"/>
      <w:b/>
      <w:color w:val="000000"/>
      <w:sz w:val="28"/>
      <w:shd w:val="clear" w:color="auto" w:fill="FFF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shd w:val="clear" w:color="auto" w:fill="FFFF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elandair.com/vacations/group-booking/" TargetMode="External"/><Relationship Id="rId13" Type="http://schemas.openxmlformats.org/officeDocument/2006/relationships/hyperlink" Target="http://agents.icelandair.us/login/" TargetMode="External"/><Relationship Id="rId18" Type="http://schemas.openxmlformats.org/officeDocument/2006/relationships/hyperlink" Target="https://www.icelandair.com/support/on-board/classes-of-service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icelandair.com/support/on-board/classes-of-service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agents.icelandair.us/login/" TargetMode="External"/><Relationship Id="rId17" Type="http://schemas.openxmlformats.org/officeDocument/2006/relationships/hyperlink" Target="https://www.icelandair.com/support/on-board/classes-of-service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celandair.com/support/on-board/classes-of-service/" TargetMode="External"/><Relationship Id="rId20" Type="http://schemas.openxmlformats.org/officeDocument/2006/relationships/hyperlink" Target="https://www.icelandair.com/support/on-board/classes-of-servic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celandair.com/vacations/group-booking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icelandair.com/support/on-board/classes-of-service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icelandair.com/vacations/group-booking/" TargetMode="External"/><Relationship Id="rId19" Type="http://schemas.openxmlformats.org/officeDocument/2006/relationships/hyperlink" Target="https://www.icelandair.com/support/on-board/classes-of-serv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elandair.com/vacations/group-booking/" TargetMode="External"/><Relationship Id="rId14" Type="http://schemas.openxmlformats.org/officeDocument/2006/relationships/hyperlink" Target="https://www.icelandair.com/support/on-board/classes-of-service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7041</Characters>
  <Application>Microsoft Office Word</Application>
  <DocSecurity>0</DocSecurity>
  <Lines>58</Lines>
  <Paragraphs>16</Paragraphs>
  <ScaleCrop>false</ScaleCrop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Robinson</dc:creator>
  <cp:keywords/>
  <cp:lastModifiedBy>Vilson Martin</cp:lastModifiedBy>
  <cp:revision>2</cp:revision>
  <dcterms:created xsi:type="dcterms:W3CDTF">2019-12-29T20:28:00Z</dcterms:created>
  <dcterms:modified xsi:type="dcterms:W3CDTF">2019-12-29T20:28:00Z</dcterms:modified>
</cp:coreProperties>
</file>