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C266" w14:textId="08774DC0" w:rsidR="003F1CE7" w:rsidRDefault="003D654A">
      <w:pPr>
        <w:tabs>
          <w:tab w:val="center" w:pos="2019"/>
          <w:tab w:val="center" w:pos="3601"/>
          <w:tab w:val="center" w:pos="5835"/>
        </w:tabs>
        <w:spacing w:after="331"/>
      </w:pPr>
      <w:r>
        <w:tab/>
      </w:r>
      <w:r>
        <w:tab/>
        <w:t xml:space="preserve"> </w:t>
      </w:r>
      <w:r>
        <w:tab/>
      </w:r>
      <w:r>
        <w:rPr>
          <w:noProof/>
        </w:rPr>
        <w:drawing>
          <wp:inline distT="0" distB="0" distL="0" distR="0" wp14:anchorId="2FD28972" wp14:editId="3AEF953C">
            <wp:extent cx="1891411" cy="539115"/>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7"/>
                    <a:stretch>
                      <a:fillRect/>
                    </a:stretch>
                  </pic:blipFill>
                  <pic:spPr>
                    <a:xfrm>
                      <a:off x="0" y="0"/>
                      <a:ext cx="1891411" cy="539115"/>
                    </a:xfrm>
                    <a:prstGeom prst="rect">
                      <a:avLst/>
                    </a:prstGeom>
                  </pic:spPr>
                </pic:pic>
              </a:graphicData>
            </a:graphic>
          </wp:inline>
        </w:drawing>
      </w:r>
      <w:r>
        <w:t xml:space="preserve"> </w:t>
      </w:r>
    </w:p>
    <w:p w14:paraId="6B78BE02" w14:textId="77777777" w:rsidR="003F1CE7" w:rsidRDefault="003D654A">
      <w:pPr>
        <w:spacing w:after="0"/>
        <w:ind w:left="96"/>
        <w:jc w:val="center"/>
      </w:pPr>
      <w:r>
        <w:rPr>
          <w:b/>
          <w:sz w:val="40"/>
          <w:shd w:val="clear" w:color="auto" w:fill="FFFF00"/>
        </w:rPr>
        <w:t>Tour Code:  NU0103</w:t>
      </w:r>
      <w:r>
        <w:rPr>
          <w:b/>
          <w:sz w:val="40"/>
        </w:rPr>
        <w:t xml:space="preserve"> </w:t>
      </w:r>
    </w:p>
    <w:tbl>
      <w:tblPr>
        <w:tblStyle w:val="TableGrid"/>
        <w:tblW w:w="11028" w:type="dxa"/>
        <w:tblInd w:w="-113" w:type="dxa"/>
        <w:tblCellMar>
          <w:top w:w="72" w:type="dxa"/>
          <w:left w:w="0" w:type="dxa"/>
          <w:bottom w:w="0" w:type="dxa"/>
          <w:right w:w="115" w:type="dxa"/>
        </w:tblCellMar>
        <w:tblLook w:val="04A0" w:firstRow="1" w:lastRow="0" w:firstColumn="1" w:lastColumn="0" w:noHBand="0" w:noVBand="1"/>
      </w:tblPr>
      <w:tblGrid>
        <w:gridCol w:w="2273"/>
        <w:gridCol w:w="721"/>
        <w:gridCol w:w="720"/>
        <w:gridCol w:w="7314"/>
      </w:tblGrid>
      <w:tr w:rsidR="003F1CE7" w14:paraId="42600D3A" w14:textId="77777777">
        <w:trPr>
          <w:trHeight w:val="341"/>
        </w:trPr>
        <w:tc>
          <w:tcPr>
            <w:tcW w:w="2273" w:type="dxa"/>
            <w:tcBorders>
              <w:top w:val="single" w:sz="4" w:space="0" w:color="000000"/>
              <w:left w:val="single" w:sz="4" w:space="0" w:color="000000"/>
              <w:bottom w:val="single" w:sz="4" w:space="0" w:color="000000"/>
              <w:right w:val="nil"/>
            </w:tcBorders>
          </w:tcPr>
          <w:p w14:paraId="121E55C7" w14:textId="77777777" w:rsidR="003F1CE7" w:rsidRDefault="003D654A">
            <w:pPr>
              <w:spacing w:after="0"/>
              <w:ind w:left="113"/>
            </w:pPr>
            <w:r>
              <w:rPr>
                <w:sz w:val="24"/>
              </w:rPr>
              <w:t xml:space="preserve">Ticketing Period: </w:t>
            </w:r>
          </w:p>
        </w:tc>
        <w:tc>
          <w:tcPr>
            <w:tcW w:w="721" w:type="dxa"/>
            <w:tcBorders>
              <w:top w:val="single" w:sz="4" w:space="0" w:color="000000"/>
              <w:left w:val="nil"/>
              <w:bottom w:val="single" w:sz="4" w:space="0" w:color="000000"/>
              <w:right w:val="nil"/>
            </w:tcBorders>
          </w:tcPr>
          <w:p w14:paraId="30CD814B" w14:textId="77777777" w:rsidR="003F1CE7" w:rsidRDefault="003D654A">
            <w:pPr>
              <w:spacing w:after="0"/>
            </w:pPr>
            <w:r>
              <w:rPr>
                <w:sz w:val="24"/>
              </w:rPr>
              <w:t xml:space="preserve"> </w:t>
            </w:r>
          </w:p>
        </w:tc>
        <w:tc>
          <w:tcPr>
            <w:tcW w:w="720" w:type="dxa"/>
            <w:tcBorders>
              <w:top w:val="single" w:sz="4" w:space="0" w:color="000000"/>
              <w:left w:val="nil"/>
              <w:bottom w:val="single" w:sz="4" w:space="0" w:color="000000"/>
              <w:right w:val="nil"/>
            </w:tcBorders>
          </w:tcPr>
          <w:p w14:paraId="56E5F775" w14:textId="77777777" w:rsidR="003F1CE7" w:rsidRDefault="003D654A">
            <w:pPr>
              <w:spacing w:after="0"/>
            </w:pPr>
            <w:r>
              <w:rPr>
                <w:sz w:val="24"/>
              </w:rPr>
              <w:t xml:space="preserve"> </w:t>
            </w:r>
          </w:p>
        </w:tc>
        <w:tc>
          <w:tcPr>
            <w:tcW w:w="7314" w:type="dxa"/>
            <w:tcBorders>
              <w:top w:val="single" w:sz="4" w:space="0" w:color="000000"/>
              <w:left w:val="nil"/>
              <w:bottom w:val="single" w:sz="4" w:space="0" w:color="000000"/>
              <w:right w:val="single" w:sz="4" w:space="0" w:color="000000"/>
            </w:tcBorders>
          </w:tcPr>
          <w:p w14:paraId="4F531BD8" w14:textId="77777777" w:rsidR="003F1CE7" w:rsidRDefault="003D654A">
            <w:pPr>
              <w:spacing w:after="0"/>
            </w:pPr>
            <w:r>
              <w:rPr>
                <w:sz w:val="24"/>
              </w:rPr>
              <w:t>July 1, 2019 through June 30, 2020</w:t>
            </w:r>
            <w:r>
              <w:t xml:space="preserve"> </w:t>
            </w:r>
          </w:p>
        </w:tc>
      </w:tr>
    </w:tbl>
    <w:p w14:paraId="79E84927" w14:textId="77777777" w:rsidR="003F1CE7" w:rsidRDefault="003D654A">
      <w:pPr>
        <w:spacing w:after="0"/>
      </w:pPr>
      <w:r>
        <w:t xml:space="preserve"> </w:t>
      </w:r>
    </w:p>
    <w:tbl>
      <w:tblPr>
        <w:tblStyle w:val="TableGrid"/>
        <w:tblW w:w="9693" w:type="dxa"/>
        <w:tblInd w:w="-107" w:type="dxa"/>
        <w:tblCellMar>
          <w:top w:w="45" w:type="dxa"/>
          <w:left w:w="107" w:type="dxa"/>
          <w:bottom w:w="0" w:type="dxa"/>
          <w:right w:w="62" w:type="dxa"/>
        </w:tblCellMar>
        <w:tblLook w:val="04A0" w:firstRow="1" w:lastRow="0" w:firstColumn="1" w:lastColumn="0" w:noHBand="0" w:noVBand="1"/>
      </w:tblPr>
      <w:tblGrid>
        <w:gridCol w:w="1588"/>
        <w:gridCol w:w="1342"/>
        <w:gridCol w:w="1810"/>
        <w:gridCol w:w="3541"/>
        <w:gridCol w:w="1412"/>
      </w:tblGrid>
      <w:tr w:rsidR="003F1CE7" w14:paraId="78AD8557" w14:textId="77777777">
        <w:trPr>
          <w:trHeight w:val="497"/>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D9D9D9"/>
          </w:tcPr>
          <w:p w14:paraId="5F4B4A43" w14:textId="77777777" w:rsidR="003F1CE7" w:rsidRDefault="003D654A">
            <w:pPr>
              <w:spacing w:after="0"/>
            </w:pPr>
            <w:r>
              <w:rPr>
                <w:b/>
                <w:sz w:val="20"/>
              </w:rPr>
              <w:t xml:space="preserve">USA to New Zealand – excluding LAX originating travel </w:t>
            </w:r>
          </w:p>
          <w:p w14:paraId="666CD829" w14:textId="77777777" w:rsidR="003F1CE7" w:rsidRDefault="003D654A">
            <w:pPr>
              <w:spacing w:after="0"/>
            </w:pPr>
            <w:r>
              <w:rPr>
                <w:b/>
                <w:sz w:val="20"/>
              </w:rPr>
              <w:t xml:space="preserve">(Alliance Sectors operated by United Airlines between SFO and AKL permitted under NZ code-share flight number) </w:t>
            </w:r>
          </w:p>
        </w:tc>
      </w:tr>
      <w:tr w:rsidR="003F1CE7" w14:paraId="2C579618" w14:textId="77777777">
        <w:trPr>
          <w:trHeight w:val="253"/>
        </w:trPr>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33E162C0" w14:textId="77777777" w:rsidR="003F1CE7" w:rsidRDefault="003D654A">
            <w:pPr>
              <w:spacing w:after="0"/>
              <w:ind w:right="47"/>
              <w:jc w:val="center"/>
            </w:pPr>
            <w:r>
              <w:rPr>
                <w:b/>
                <w:sz w:val="20"/>
              </w:rPr>
              <w:t xml:space="preserve">FROM </w:t>
            </w:r>
          </w:p>
        </w:tc>
        <w:tc>
          <w:tcPr>
            <w:tcW w:w="1342" w:type="dxa"/>
            <w:tcBorders>
              <w:top w:val="single" w:sz="4" w:space="0" w:color="000000"/>
              <w:left w:val="single" w:sz="4" w:space="0" w:color="000000"/>
              <w:bottom w:val="single" w:sz="4" w:space="0" w:color="000000"/>
              <w:right w:val="single" w:sz="4" w:space="0" w:color="000000"/>
            </w:tcBorders>
            <w:shd w:val="clear" w:color="auto" w:fill="D9D9D9"/>
          </w:tcPr>
          <w:p w14:paraId="68963B3C" w14:textId="77777777" w:rsidR="003F1CE7" w:rsidRDefault="003D654A">
            <w:pPr>
              <w:spacing w:after="0"/>
              <w:ind w:right="45"/>
              <w:jc w:val="center"/>
            </w:pPr>
            <w:r>
              <w:rPr>
                <w:b/>
                <w:sz w:val="20"/>
              </w:rPr>
              <w:t xml:space="preserve">TO </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Pr>
          <w:p w14:paraId="666B64AE" w14:textId="77777777" w:rsidR="003F1CE7" w:rsidRDefault="003D654A">
            <w:pPr>
              <w:spacing w:after="0"/>
              <w:ind w:right="46"/>
              <w:jc w:val="center"/>
            </w:pPr>
            <w:r>
              <w:rPr>
                <w:b/>
                <w:sz w:val="20"/>
              </w:rPr>
              <w:t xml:space="preserve">CABIN </w:t>
            </w:r>
          </w:p>
        </w:tc>
        <w:tc>
          <w:tcPr>
            <w:tcW w:w="3541" w:type="dxa"/>
            <w:tcBorders>
              <w:top w:val="single" w:sz="4" w:space="0" w:color="000000"/>
              <w:left w:val="single" w:sz="4" w:space="0" w:color="000000"/>
              <w:bottom w:val="single" w:sz="4" w:space="0" w:color="000000"/>
              <w:right w:val="single" w:sz="4" w:space="0" w:color="000000"/>
            </w:tcBorders>
            <w:shd w:val="clear" w:color="auto" w:fill="D9D9D9"/>
          </w:tcPr>
          <w:p w14:paraId="41025907" w14:textId="77777777" w:rsidR="003F1CE7" w:rsidRDefault="003D654A">
            <w:pPr>
              <w:spacing w:after="0"/>
              <w:ind w:right="48"/>
              <w:jc w:val="center"/>
            </w:pPr>
            <w:r>
              <w:rPr>
                <w:b/>
                <w:sz w:val="20"/>
              </w:rPr>
              <w:t xml:space="preserve">BOOKING CLASS </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121E3803" w14:textId="77777777" w:rsidR="003F1CE7" w:rsidRDefault="003D654A">
            <w:pPr>
              <w:spacing w:after="0"/>
              <w:ind w:left="23"/>
            </w:pPr>
            <w:r>
              <w:rPr>
                <w:b/>
                <w:sz w:val="20"/>
              </w:rPr>
              <w:t xml:space="preserve">COMMISSION </w:t>
            </w:r>
          </w:p>
        </w:tc>
      </w:tr>
      <w:tr w:rsidR="003F1CE7" w14:paraId="24739D4D" w14:textId="77777777">
        <w:trPr>
          <w:trHeight w:val="256"/>
        </w:trPr>
        <w:tc>
          <w:tcPr>
            <w:tcW w:w="1588" w:type="dxa"/>
            <w:vMerge w:val="restart"/>
            <w:tcBorders>
              <w:top w:val="single" w:sz="4" w:space="0" w:color="000000"/>
              <w:left w:val="single" w:sz="4" w:space="0" w:color="000000"/>
              <w:bottom w:val="single" w:sz="4" w:space="0" w:color="000000"/>
              <w:right w:val="single" w:sz="4" w:space="0" w:color="000000"/>
            </w:tcBorders>
          </w:tcPr>
          <w:p w14:paraId="3725E9BD" w14:textId="77777777" w:rsidR="003F1CE7" w:rsidRDefault="003D654A">
            <w:pPr>
              <w:spacing w:after="0"/>
              <w:ind w:right="1"/>
              <w:jc w:val="center"/>
            </w:pPr>
            <w:r>
              <w:rPr>
                <w:b/>
                <w:sz w:val="20"/>
              </w:rPr>
              <w:t xml:space="preserve"> </w:t>
            </w:r>
          </w:p>
          <w:p w14:paraId="4484DB64" w14:textId="77777777" w:rsidR="003F1CE7" w:rsidRDefault="003D654A">
            <w:pPr>
              <w:spacing w:after="0"/>
              <w:ind w:right="1"/>
              <w:jc w:val="center"/>
            </w:pPr>
            <w:r>
              <w:rPr>
                <w:b/>
                <w:sz w:val="20"/>
              </w:rPr>
              <w:t xml:space="preserve"> </w:t>
            </w:r>
          </w:p>
          <w:p w14:paraId="37E15C1A" w14:textId="77777777" w:rsidR="003F1CE7" w:rsidRDefault="003D654A">
            <w:pPr>
              <w:spacing w:after="0"/>
              <w:ind w:right="47"/>
              <w:jc w:val="center"/>
            </w:pPr>
            <w:r>
              <w:rPr>
                <w:b/>
                <w:sz w:val="20"/>
              </w:rPr>
              <w:t xml:space="preserve">USA </w:t>
            </w:r>
          </w:p>
          <w:p w14:paraId="5B9723F1" w14:textId="77777777" w:rsidR="003F1CE7" w:rsidRDefault="003D654A">
            <w:pPr>
              <w:spacing w:after="0"/>
              <w:ind w:left="24"/>
            </w:pPr>
            <w:r>
              <w:rPr>
                <w:b/>
                <w:sz w:val="20"/>
              </w:rPr>
              <w:t xml:space="preserve"> (excluding LAX)</w:t>
            </w:r>
            <w:r>
              <w:rPr>
                <w:sz w:val="20"/>
              </w:rPr>
              <w:t xml:space="preserve"> </w:t>
            </w:r>
          </w:p>
        </w:tc>
        <w:tc>
          <w:tcPr>
            <w:tcW w:w="1342" w:type="dxa"/>
            <w:vMerge w:val="restart"/>
            <w:tcBorders>
              <w:top w:val="single" w:sz="4" w:space="0" w:color="000000"/>
              <w:left w:val="single" w:sz="4" w:space="0" w:color="000000"/>
              <w:bottom w:val="single" w:sz="4" w:space="0" w:color="000000"/>
              <w:right w:val="single" w:sz="4" w:space="0" w:color="000000"/>
            </w:tcBorders>
          </w:tcPr>
          <w:p w14:paraId="504AADDD" w14:textId="77777777" w:rsidR="003F1CE7" w:rsidRDefault="003D654A">
            <w:pPr>
              <w:spacing w:after="0"/>
              <w:ind w:left="2"/>
              <w:jc w:val="center"/>
            </w:pPr>
            <w:r>
              <w:rPr>
                <w:b/>
                <w:sz w:val="20"/>
              </w:rPr>
              <w:t xml:space="preserve"> </w:t>
            </w:r>
          </w:p>
          <w:p w14:paraId="5BFCE4E7" w14:textId="77777777" w:rsidR="003F1CE7" w:rsidRDefault="003D654A">
            <w:pPr>
              <w:spacing w:after="0"/>
              <w:ind w:left="2"/>
              <w:jc w:val="center"/>
            </w:pPr>
            <w:r>
              <w:rPr>
                <w:b/>
                <w:sz w:val="20"/>
              </w:rPr>
              <w:t xml:space="preserve"> </w:t>
            </w:r>
          </w:p>
          <w:p w14:paraId="0FE66828" w14:textId="77777777" w:rsidR="003F1CE7" w:rsidRDefault="003D654A">
            <w:pPr>
              <w:spacing w:after="0"/>
              <w:ind w:left="23"/>
            </w:pPr>
            <w:r>
              <w:rPr>
                <w:b/>
                <w:sz w:val="20"/>
              </w:rPr>
              <w:t xml:space="preserve">New Zealand </w:t>
            </w:r>
          </w:p>
          <w:p w14:paraId="15369223" w14:textId="77777777" w:rsidR="003F1CE7" w:rsidRDefault="003D654A">
            <w:pPr>
              <w:spacing w:after="0"/>
              <w:ind w:left="2"/>
              <w:jc w:val="center"/>
            </w:pPr>
            <w:r>
              <w:rPr>
                <w:sz w:val="2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99106C1" w14:textId="77777777" w:rsidR="003F1CE7" w:rsidRDefault="003D654A">
            <w:pPr>
              <w:spacing w:after="0"/>
              <w:ind w:right="49"/>
              <w:jc w:val="center"/>
            </w:pPr>
            <w:r>
              <w:rPr>
                <w:sz w:val="20"/>
              </w:rPr>
              <w:t xml:space="preserve">Business Premier </w:t>
            </w:r>
          </w:p>
        </w:tc>
        <w:tc>
          <w:tcPr>
            <w:tcW w:w="3541" w:type="dxa"/>
            <w:tcBorders>
              <w:top w:val="single" w:sz="4" w:space="0" w:color="000000"/>
              <w:left w:val="single" w:sz="4" w:space="0" w:color="000000"/>
              <w:bottom w:val="single" w:sz="4" w:space="0" w:color="000000"/>
              <w:right w:val="single" w:sz="4" w:space="0" w:color="000000"/>
            </w:tcBorders>
          </w:tcPr>
          <w:p w14:paraId="7BBD033C" w14:textId="77777777" w:rsidR="003F1CE7" w:rsidRDefault="003D654A">
            <w:pPr>
              <w:spacing w:after="0"/>
              <w:ind w:right="47"/>
              <w:jc w:val="center"/>
            </w:pPr>
            <w:r>
              <w:rPr>
                <w:sz w:val="20"/>
              </w:rPr>
              <w:t xml:space="preserve">C-, D-, Z- </w:t>
            </w:r>
          </w:p>
        </w:tc>
        <w:tc>
          <w:tcPr>
            <w:tcW w:w="1412" w:type="dxa"/>
            <w:tcBorders>
              <w:top w:val="single" w:sz="4" w:space="0" w:color="000000"/>
              <w:left w:val="single" w:sz="4" w:space="0" w:color="000000"/>
              <w:bottom w:val="single" w:sz="4" w:space="0" w:color="000000"/>
              <w:right w:val="single" w:sz="4" w:space="0" w:color="000000"/>
            </w:tcBorders>
          </w:tcPr>
          <w:p w14:paraId="1D320EEF" w14:textId="77777777" w:rsidR="003F1CE7" w:rsidRDefault="003D654A">
            <w:pPr>
              <w:spacing w:after="0"/>
              <w:ind w:right="45"/>
              <w:jc w:val="center"/>
            </w:pPr>
            <w:r>
              <w:rPr>
                <w:b/>
                <w:sz w:val="20"/>
              </w:rPr>
              <w:t xml:space="preserve">16% </w:t>
            </w:r>
          </w:p>
        </w:tc>
      </w:tr>
      <w:tr w:rsidR="003F1CE7" w14:paraId="282BAC61" w14:textId="77777777">
        <w:trPr>
          <w:trHeight w:val="255"/>
        </w:trPr>
        <w:tc>
          <w:tcPr>
            <w:tcW w:w="0" w:type="auto"/>
            <w:vMerge/>
            <w:tcBorders>
              <w:top w:val="nil"/>
              <w:left w:val="single" w:sz="4" w:space="0" w:color="000000"/>
              <w:bottom w:val="nil"/>
              <w:right w:val="single" w:sz="4" w:space="0" w:color="000000"/>
            </w:tcBorders>
          </w:tcPr>
          <w:p w14:paraId="0266487A" w14:textId="77777777" w:rsidR="003F1CE7" w:rsidRDefault="003F1CE7"/>
        </w:tc>
        <w:tc>
          <w:tcPr>
            <w:tcW w:w="0" w:type="auto"/>
            <w:vMerge/>
            <w:tcBorders>
              <w:top w:val="nil"/>
              <w:left w:val="single" w:sz="4" w:space="0" w:color="000000"/>
              <w:bottom w:val="nil"/>
              <w:right w:val="single" w:sz="4" w:space="0" w:color="000000"/>
            </w:tcBorders>
          </w:tcPr>
          <w:p w14:paraId="28F717F6" w14:textId="77777777" w:rsidR="003F1CE7" w:rsidRDefault="003F1CE7"/>
        </w:tc>
        <w:tc>
          <w:tcPr>
            <w:tcW w:w="1810" w:type="dxa"/>
            <w:tcBorders>
              <w:top w:val="single" w:sz="4" w:space="0" w:color="000000"/>
              <w:left w:val="single" w:sz="4" w:space="0" w:color="000000"/>
              <w:bottom w:val="single" w:sz="4" w:space="0" w:color="000000"/>
              <w:right w:val="single" w:sz="4" w:space="0" w:color="000000"/>
            </w:tcBorders>
          </w:tcPr>
          <w:p w14:paraId="2A5EEF38" w14:textId="77777777" w:rsidR="003F1CE7" w:rsidRDefault="003D654A">
            <w:pPr>
              <w:spacing w:after="0"/>
              <w:ind w:right="49"/>
              <w:jc w:val="center"/>
            </w:pPr>
            <w:r>
              <w:rPr>
                <w:sz w:val="20"/>
              </w:rPr>
              <w:t xml:space="preserve">Business Premier </w:t>
            </w:r>
          </w:p>
        </w:tc>
        <w:tc>
          <w:tcPr>
            <w:tcW w:w="3541" w:type="dxa"/>
            <w:tcBorders>
              <w:top w:val="single" w:sz="4" w:space="0" w:color="000000"/>
              <w:left w:val="single" w:sz="4" w:space="0" w:color="000000"/>
              <w:bottom w:val="single" w:sz="4" w:space="0" w:color="000000"/>
              <w:right w:val="single" w:sz="4" w:space="0" w:color="000000"/>
            </w:tcBorders>
          </w:tcPr>
          <w:p w14:paraId="170C0054" w14:textId="77777777" w:rsidR="003F1CE7" w:rsidRDefault="003D654A">
            <w:pPr>
              <w:spacing w:after="0"/>
              <w:ind w:right="49"/>
              <w:jc w:val="center"/>
            </w:pPr>
            <w:r>
              <w:rPr>
                <w:sz w:val="20"/>
              </w:rPr>
              <w:t xml:space="preserve">J- </w:t>
            </w:r>
          </w:p>
        </w:tc>
        <w:tc>
          <w:tcPr>
            <w:tcW w:w="1412" w:type="dxa"/>
            <w:tcBorders>
              <w:top w:val="single" w:sz="4" w:space="0" w:color="000000"/>
              <w:left w:val="single" w:sz="4" w:space="0" w:color="000000"/>
              <w:bottom w:val="single" w:sz="4" w:space="0" w:color="000000"/>
              <w:right w:val="single" w:sz="4" w:space="0" w:color="000000"/>
            </w:tcBorders>
          </w:tcPr>
          <w:p w14:paraId="427546D8" w14:textId="77777777" w:rsidR="003F1CE7" w:rsidRDefault="003D654A">
            <w:pPr>
              <w:spacing w:after="0"/>
              <w:ind w:right="45"/>
              <w:jc w:val="center"/>
            </w:pPr>
            <w:r>
              <w:rPr>
                <w:b/>
                <w:sz w:val="20"/>
              </w:rPr>
              <w:t xml:space="preserve">14% </w:t>
            </w:r>
          </w:p>
        </w:tc>
      </w:tr>
      <w:tr w:rsidR="003F1CE7" w14:paraId="5BD2428C" w14:textId="77777777">
        <w:trPr>
          <w:trHeight w:val="254"/>
        </w:trPr>
        <w:tc>
          <w:tcPr>
            <w:tcW w:w="0" w:type="auto"/>
            <w:vMerge/>
            <w:tcBorders>
              <w:top w:val="nil"/>
              <w:left w:val="single" w:sz="4" w:space="0" w:color="000000"/>
              <w:bottom w:val="nil"/>
              <w:right w:val="single" w:sz="4" w:space="0" w:color="000000"/>
            </w:tcBorders>
          </w:tcPr>
          <w:p w14:paraId="2E80CBE6" w14:textId="77777777" w:rsidR="003F1CE7" w:rsidRDefault="003F1CE7"/>
        </w:tc>
        <w:tc>
          <w:tcPr>
            <w:tcW w:w="0" w:type="auto"/>
            <w:vMerge/>
            <w:tcBorders>
              <w:top w:val="nil"/>
              <w:left w:val="single" w:sz="4" w:space="0" w:color="000000"/>
              <w:bottom w:val="nil"/>
              <w:right w:val="single" w:sz="4" w:space="0" w:color="000000"/>
            </w:tcBorders>
          </w:tcPr>
          <w:p w14:paraId="1E1AF50C" w14:textId="77777777" w:rsidR="003F1CE7" w:rsidRDefault="003F1CE7"/>
        </w:tc>
        <w:tc>
          <w:tcPr>
            <w:tcW w:w="1810" w:type="dxa"/>
            <w:tcBorders>
              <w:top w:val="single" w:sz="4" w:space="0" w:color="000000"/>
              <w:left w:val="single" w:sz="4" w:space="0" w:color="000000"/>
              <w:bottom w:val="single" w:sz="4" w:space="0" w:color="000000"/>
              <w:right w:val="single" w:sz="4" w:space="0" w:color="000000"/>
            </w:tcBorders>
          </w:tcPr>
          <w:p w14:paraId="0B379392" w14:textId="77777777" w:rsidR="003F1CE7" w:rsidRDefault="003D654A">
            <w:pPr>
              <w:spacing w:after="0"/>
              <w:ind w:left="30"/>
            </w:pPr>
            <w:r>
              <w:rPr>
                <w:sz w:val="20"/>
              </w:rPr>
              <w:t xml:space="preserve">Premium Economy </w:t>
            </w:r>
          </w:p>
        </w:tc>
        <w:tc>
          <w:tcPr>
            <w:tcW w:w="3541" w:type="dxa"/>
            <w:tcBorders>
              <w:top w:val="single" w:sz="4" w:space="0" w:color="000000"/>
              <w:left w:val="single" w:sz="4" w:space="0" w:color="000000"/>
              <w:bottom w:val="single" w:sz="4" w:space="0" w:color="000000"/>
              <w:right w:val="single" w:sz="4" w:space="0" w:color="000000"/>
            </w:tcBorders>
          </w:tcPr>
          <w:p w14:paraId="6E250314" w14:textId="77777777" w:rsidR="003F1CE7" w:rsidRDefault="003D654A">
            <w:pPr>
              <w:spacing w:after="0"/>
              <w:ind w:right="47"/>
              <w:jc w:val="center"/>
            </w:pPr>
            <w:r>
              <w:rPr>
                <w:sz w:val="20"/>
              </w:rPr>
              <w:t xml:space="preserve">U-, E-, O-, A- </w:t>
            </w:r>
          </w:p>
        </w:tc>
        <w:tc>
          <w:tcPr>
            <w:tcW w:w="1412" w:type="dxa"/>
            <w:tcBorders>
              <w:top w:val="single" w:sz="4" w:space="0" w:color="000000"/>
              <w:left w:val="single" w:sz="4" w:space="0" w:color="000000"/>
              <w:bottom w:val="single" w:sz="4" w:space="0" w:color="000000"/>
              <w:right w:val="single" w:sz="4" w:space="0" w:color="000000"/>
            </w:tcBorders>
          </w:tcPr>
          <w:p w14:paraId="1CF41B91" w14:textId="77777777" w:rsidR="003F1CE7" w:rsidRDefault="003D654A">
            <w:pPr>
              <w:spacing w:after="0"/>
              <w:ind w:right="45"/>
              <w:jc w:val="center"/>
            </w:pPr>
            <w:r>
              <w:rPr>
                <w:b/>
                <w:sz w:val="20"/>
              </w:rPr>
              <w:t xml:space="preserve">14% </w:t>
            </w:r>
          </w:p>
        </w:tc>
      </w:tr>
      <w:tr w:rsidR="003F1CE7" w14:paraId="6C23BC53" w14:textId="77777777">
        <w:trPr>
          <w:trHeight w:val="254"/>
        </w:trPr>
        <w:tc>
          <w:tcPr>
            <w:tcW w:w="0" w:type="auto"/>
            <w:vMerge/>
            <w:tcBorders>
              <w:top w:val="nil"/>
              <w:left w:val="single" w:sz="4" w:space="0" w:color="000000"/>
              <w:bottom w:val="single" w:sz="4" w:space="0" w:color="000000"/>
              <w:right w:val="single" w:sz="4" w:space="0" w:color="000000"/>
            </w:tcBorders>
          </w:tcPr>
          <w:p w14:paraId="2C4FC988"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0BF323A0" w14:textId="77777777" w:rsidR="003F1CE7" w:rsidRDefault="003F1CE7"/>
        </w:tc>
        <w:tc>
          <w:tcPr>
            <w:tcW w:w="1810" w:type="dxa"/>
            <w:tcBorders>
              <w:top w:val="single" w:sz="4" w:space="0" w:color="000000"/>
              <w:left w:val="single" w:sz="4" w:space="0" w:color="000000"/>
              <w:bottom w:val="single" w:sz="4" w:space="0" w:color="000000"/>
              <w:right w:val="single" w:sz="4" w:space="0" w:color="000000"/>
            </w:tcBorders>
          </w:tcPr>
          <w:p w14:paraId="09AA73F7" w14:textId="77777777" w:rsidR="003F1CE7" w:rsidRDefault="003D654A">
            <w:pPr>
              <w:spacing w:after="0"/>
              <w:ind w:right="47"/>
              <w:jc w:val="center"/>
            </w:pPr>
            <w:r>
              <w:rPr>
                <w:sz w:val="20"/>
              </w:rPr>
              <w:t xml:space="preserve">Economy </w:t>
            </w:r>
          </w:p>
        </w:tc>
        <w:tc>
          <w:tcPr>
            <w:tcW w:w="3541" w:type="dxa"/>
            <w:tcBorders>
              <w:top w:val="single" w:sz="4" w:space="0" w:color="000000"/>
              <w:left w:val="single" w:sz="4" w:space="0" w:color="000000"/>
              <w:bottom w:val="single" w:sz="4" w:space="0" w:color="000000"/>
              <w:right w:val="single" w:sz="4" w:space="0" w:color="000000"/>
            </w:tcBorders>
          </w:tcPr>
          <w:p w14:paraId="6B2F7F1A" w14:textId="77777777" w:rsidR="003F1CE7" w:rsidRDefault="003D654A">
            <w:pPr>
              <w:spacing w:after="0"/>
              <w:ind w:right="46"/>
              <w:jc w:val="center"/>
            </w:pPr>
            <w:r>
              <w:rPr>
                <w:sz w:val="20"/>
              </w:rPr>
              <w:t xml:space="preserve">Y-, B-, M-, H-, Q-, V-, W-, T-, L-, S-, G-, K- </w:t>
            </w:r>
          </w:p>
        </w:tc>
        <w:tc>
          <w:tcPr>
            <w:tcW w:w="1412" w:type="dxa"/>
            <w:tcBorders>
              <w:top w:val="single" w:sz="4" w:space="0" w:color="000000"/>
              <w:left w:val="single" w:sz="4" w:space="0" w:color="000000"/>
              <w:bottom w:val="single" w:sz="4" w:space="0" w:color="000000"/>
              <w:right w:val="single" w:sz="4" w:space="0" w:color="000000"/>
            </w:tcBorders>
          </w:tcPr>
          <w:p w14:paraId="182C0760" w14:textId="77777777" w:rsidR="003F1CE7" w:rsidRDefault="003D654A">
            <w:pPr>
              <w:spacing w:after="0"/>
              <w:ind w:right="45"/>
              <w:jc w:val="center"/>
            </w:pPr>
            <w:r>
              <w:rPr>
                <w:b/>
                <w:sz w:val="20"/>
              </w:rPr>
              <w:t xml:space="preserve">14% </w:t>
            </w:r>
          </w:p>
        </w:tc>
      </w:tr>
    </w:tbl>
    <w:p w14:paraId="31FC9CD0" w14:textId="77777777" w:rsidR="003F1CE7" w:rsidRDefault="003D654A">
      <w:pPr>
        <w:spacing w:after="0"/>
      </w:pPr>
      <w:r>
        <w:rPr>
          <w:sz w:val="20"/>
        </w:rPr>
        <w:t xml:space="preserve"> </w:t>
      </w:r>
    </w:p>
    <w:tbl>
      <w:tblPr>
        <w:tblStyle w:val="TableGrid"/>
        <w:tblW w:w="11016" w:type="dxa"/>
        <w:tblInd w:w="-107" w:type="dxa"/>
        <w:tblCellMar>
          <w:top w:w="45" w:type="dxa"/>
          <w:left w:w="107" w:type="dxa"/>
          <w:bottom w:w="0" w:type="dxa"/>
          <w:right w:w="62" w:type="dxa"/>
        </w:tblCellMar>
        <w:tblLook w:val="04A0" w:firstRow="1" w:lastRow="0" w:firstColumn="1" w:lastColumn="0" w:noHBand="0" w:noVBand="1"/>
      </w:tblPr>
      <w:tblGrid>
        <w:gridCol w:w="2957"/>
        <w:gridCol w:w="3308"/>
        <w:gridCol w:w="1943"/>
        <w:gridCol w:w="1438"/>
        <w:gridCol w:w="1370"/>
      </w:tblGrid>
      <w:tr w:rsidR="003F1CE7" w14:paraId="0069240E" w14:textId="77777777">
        <w:trPr>
          <w:trHeight w:val="691"/>
        </w:trPr>
        <w:tc>
          <w:tcPr>
            <w:tcW w:w="8209" w:type="dxa"/>
            <w:gridSpan w:val="3"/>
            <w:tcBorders>
              <w:top w:val="single" w:sz="4" w:space="0" w:color="000000"/>
              <w:left w:val="single" w:sz="4" w:space="0" w:color="000000"/>
              <w:bottom w:val="single" w:sz="4" w:space="0" w:color="000000"/>
              <w:right w:val="nil"/>
            </w:tcBorders>
            <w:shd w:val="clear" w:color="auto" w:fill="D9D9D9"/>
          </w:tcPr>
          <w:p w14:paraId="43189754" w14:textId="77777777" w:rsidR="003F1CE7" w:rsidRDefault="003D654A">
            <w:pPr>
              <w:spacing w:after="0"/>
            </w:pPr>
            <w:r>
              <w:rPr>
                <w:b/>
                <w:sz w:val="20"/>
              </w:rPr>
              <w:t xml:space="preserve">USA, Canada or South America to Southwest Pacific and North America to Europe </w:t>
            </w:r>
          </w:p>
        </w:tc>
        <w:tc>
          <w:tcPr>
            <w:tcW w:w="1438" w:type="dxa"/>
            <w:tcBorders>
              <w:top w:val="single" w:sz="4" w:space="0" w:color="000000"/>
              <w:left w:val="nil"/>
              <w:bottom w:val="single" w:sz="4" w:space="0" w:color="000000"/>
              <w:right w:val="nil"/>
            </w:tcBorders>
            <w:shd w:val="clear" w:color="auto" w:fill="D9D9D9"/>
          </w:tcPr>
          <w:p w14:paraId="21723B19" w14:textId="77777777" w:rsidR="003F1CE7" w:rsidRDefault="003F1CE7"/>
        </w:tc>
        <w:tc>
          <w:tcPr>
            <w:tcW w:w="1370" w:type="dxa"/>
            <w:tcBorders>
              <w:top w:val="single" w:sz="4" w:space="0" w:color="000000"/>
              <w:left w:val="nil"/>
              <w:bottom w:val="single" w:sz="4" w:space="0" w:color="000000"/>
              <w:right w:val="single" w:sz="4" w:space="0" w:color="000000"/>
            </w:tcBorders>
            <w:shd w:val="clear" w:color="auto" w:fill="D9D9D9"/>
          </w:tcPr>
          <w:p w14:paraId="3651EFCC" w14:textId="77777777" w:rsidR="003F1CE7" w:rsidRDefault="003F1CE7"/>
        </w:tc>
      </w:tr>
      <w:tr w:rsidR="003F1CE7" w14:paraId="5EE7B759" w14:textId="77777777">
        <w:trPr>
          <w:trHeight w:val="498"/>
        </w:trPr>
        <w:tc>
          <w:tcPr>
            <w:tcW w:w="2958" w:type="dxa"/>
            <w:tcBorders>
              <w:top w:val="single" w:sz="4" w:space="0" w:color="000000"/>
              <w:left w:val="single" w:sz="4" w:space="0" w:color="000000"/>
              <w:bottom w:val="single" w:sz="4" w:space="0" w:color="000000"/>
              <w:right w:val="single" w:sz="4" w:space="0" w:color="000000"/>
            </w:tcBorders>
            <w:shd w:val="clear" w:color="auto" w:fill="D9D9D9"/>
          </w:tcPr>
          <w:p w14:paraId="5C98D060" w14:textId="77777777" w:rsidR="003F1CE7" w:rsidRDefault="003D654A">
            <w:pPr>
              <w:spacing w:after="0"/>
            </w:pPr>
            <w:r>
              <w:rPr>
                <w:b/>
                <w:sz w:val="20"/>
              </w:rPr>
              <w:t xml:space="preserve">From </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cPr>
          <w:p w14:paraId="6D7EE1EB" w14:textId="77777777" w:rsidR="003F1CE7" w:rsidRDefault="003D654A">
            <w:pPr>
              <w:spacing w:after="0"/>
            </w:pPr>
            <w:r>
              <w:rPr>
                <w:b/>
                <w:sz w:val="20"/>
              </w:rPr>
              <w:t xml:space="preserve">To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37ADE3F1" w14:textId="77777777" w:rsidR="003F1CE7" w:rsidRDefault="003D654A">
            <w:pPr>
              <w:spacing w:after="0"/>
            </w:pPr>
            <w:r>
              <w:rPr>
                <w:b/>
                <w:sz w:val="20"/>
              </w:rPr>
              <w:t xml:space="preserve">Cabin </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Pr>
          <w:p w14:paraId="250E59DD" w14:textId="77777777" w:rsidR="003F1CE7" w:rsidRDefault="003D654A">
            <w:pPr>
              <w:spacing w:after="0"/>
              <w:ind w:left="1"/>
            </w:pPr>
            <w:r>
              <w:rPr>
                <w:b/>
                <w:sz w:val="20"/>
              </w:rPr>
              <w:t xml:space="preserve">Booking Classes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329A2770" w14:textId="77777777" w:rsidR="003F1CE7" w:rsidRDefault="003D654A">
            <w:pPr>
              <w:spacing w:after="0"/>
              <w:ind w:left="2"/>
              <w:jc w:val="both"/>
            </w:pPr>
            <w:r>
              <w:rPr>
                <w:b/>
                <w:sz w:val="20"/>
              </w:rPr>
              <w:t xml:space="preserve">COMMISSION </w:t>
            </w:r>
          </w:p>
        </w:tc>
      </w:tr>
      <w:tr w:rsidR="003F1CE7" w14:paraId="23C95472" w14:textId="77777777">
        <w:trPr>
          <w:trHeight w:val="256"/>
        </w:trPr>
        <w:tc>
          <w:tcPr>
            <w:tcW w:w="2958" w:type="dxa"/>
            <w:vMerge w:val="restart"/>
            <w:tcBorders>
              <w:top w:val="single" w:sz="4" w:space="0" w:color="000000"/>
              <w:left w:val="single" w:sz="4" w:space="0" w:color="000000"/>
              <w:bottom w:val="single" w:sz="4" w:space="0" w:color="000000"/>
              <w:right w:val="single" w:sz="4" w:space="0" w:color="000000"/>
            </w:tcBorders>
          </w:tcPr>
          <w:p w14:paraId="7A71ABFE" w14:textId="77777777" w:rsidR="003F1CE7" w:rsidRDefault="003D654A">
            <w:pPr>
              <w:spacing w:after="0"/>
              <w:ind w:right="3"/>
              <w:jc w:val="center"/>
            </w:pPr>
            <w:r>
              <w:rPr>
                <w:b/>
                <w:sz w:val="20"/>
              </w:rPr>
              <w:t xml:space="preserve"> </w:t>
            </w:r>
          </w:p>
          <w:p w14:paraId="75E0273B" w14:textId="77777777" w:rsidR="003F1CE7" w:rsidRDefault="003D654A">
            <w:pPr>
              <w:spacing w:after="0"/>
              <w:ind w:right="49"/>
              <w:jc w:val="center"/>
            </w:pPr>
            <w:r>
              <w:rPr>
                <w:b/>
                <w:sz w:val="20"/>
              </w:rPr>
              <w:t xml:space="preserve">Los Angeles (LAX) </w:t>
            </w:r>
          </w:p>
        </w:tc>
        <w:tc>
          <w:tcPr>
            <w:tcW w:w="3308" w:type="dxa"/>
            <w:vMerge w:val="restart"/>
            <w:tcBorders>
              <w:top w:val="single" w:sz="4" w:space="0" w:color="000000"/>
              <w:left w:val="single" w:sz="4" w:space="0" w:color="000000"/>
              <w:bottom w:val="single" w:sz="4" w:space="0" w:color="000000"/>
              <w:right w:val="single" w:sz="4" w:space="0" w:color="000000"/>
            </w:tcBorders>
          </w:tcPr>
          <w:p w14:paraId="334DFB4B" w14:textId="77777777" w:rsidR="003F1CE7" w:rsidRDefault="003D654A">
            <w:pPr>
              <w:spacing w:after="0"/>
              <w:ind w:right="3"/>
              <w:jc w:val="center"/>
            </w:pPr>
            <w:r>
              <w:rPr>
                <w:b/>
                <w:sz w:val="20"/>
              </w:rPr>
              <w:t xml:space="preserve"> </w:t>
            </w:r>
          </w:p>
          <w:p w14:paraId="51AE45A3" w14:textId="77777777" w:rsidR="003F1CE7" w:rsidRDefault="003D654A">
            <w:pPr>
              <w:spacing w:after="0"/>
              <w:ind w:right="50"/>
              <w:jc w:val="center"/>
            </w:pPr>
            <w:r>
              <w:rPr>
                <w:b/>
                <w:sz w:val="20"/>
              </w:rPr>
              <w:t xml:space="preserve">New Zealand </w:t>
            </w:r>
          </w:p>
        </w:tc>
        <w:tc>
          <w:tcPr>
            <w:tcW w:w="1943" w:type="dxa"/>
            <w:tcBorders>
              <w:top w:val="single" w:sz="4" w:space="0" w:color="000000"/>
              <w:left w:val="single" w:sz="4" w:space="0" w:color="000000"/>
              <w:bottom w:val="single" w:sz="4" w:space="0" w:color="000000"/>
              <w:right w:val="single" w:sz="4" w:space="0" w:color="000000"/>
            </w:tcBorders>
          </w:tcPr>
          <w:p w14:paraId="25B24C71" w14:textId="77777777" w:rsidR="003F1CE7" w:rsidRDefault="003D654A">
            <w:pPr>
              <w:spacing w:after="0"/>
              <w:ind w:right="50"/>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442B56CE" w14:textId="77777777" w:rsidR="003F1CE7" w:rsidRDefault="003D654A">
            <w:pPr>
              <w:spacing w:after="0"/>
              <w:ind w:right="46"/>
              <w:jc w:val="center"/>
            </w:pPr>
            <w:r>
              <w:rPr>
                <w:sz w:val="20"/>
              </w:rPr>
              <w:t xml:space="preserve">C-, D-, Z- </w:t>
            </w:r>
          </w:p>
        </w:tc>
        <w:tc>
          <w:tcPr>
            <w:tcW w:w="1370" w:type="dxa"/>
            <w:tcBorders>
              <w:top w:val="single" w:sz="4" w:space="0" w:color="000000"/>
              <w:left w:val="single" w:sz="4" w:space="0" w:color="000000"/>
              <w:bottom w:val="single" w:sz="4" w:space="0" w:color="000000"/>
              <w:right w:val="single" w:sz="4" w:space="0" w:color="000000"/>
            </w:tcBorders>
          </w:tcPr>
          <w:p w14:paraId="4DADE8D0" w14:textId="77777777" w:rsidR="003F1CE7" w:rsidRDefault="003D654A">
            <w:pPr>
              <w:spacing w:after="0"/>
              <w:ind w:right="45"/>
              <w:jc w:val="center"/>
            </w:pPr>
            <w:r>
              <w:rPr>
                <w:b/>
                <w:sz w:val="20"/>
              </w:rPr>
              <w:t xml:space="preserve">16% </w:t>
            </w:r>
          </w:p>
        </w:tc>
      </w:tr>
      <w:tr w:rsidR="003F1CE7" w14:paraId="38CD2607" w14:textId="77777777">
        <w:trPr>
          <w:trHeight w:val="254"/>
        </w:trPr>
        <w:tc>
          <w:tcPr>
            <w:tcW w:w="0" w:type="auto"/>
            <w:vMerge/>
            <w:tcBorders>
              <w:top w:val="nil"/>
              <w:left w:val="single" w:sz="4" w:space="0" w:color="000000"/>
              <w:bottom w:val="nil"/>
              <w:right w:val="single" w:sz="4" w:space="0" w:color="000000"/>
            </w:tcBorders>
          </w:tcPr>
          <w:p w14:paraId="7DB96DEE" w14:textId="77777777" w:rsidR="003F1CE7" w:rsidRDefault="003F1CE7"/>
        </w:tc>
        <w:tc>
          <w:tcPr>
            <w:tcW w:w="0" w:type="auto"/>
            <w:vMerge/>
            <w:tcBorders>
              <w:top w:val="nil"/>
              <w:left w:val="single" w:sz="4" w:space="0" w:color="000000"/>
              <w:bottom w:val="nil"/>
              <w:right w:val="single" w:sz="4" w:space="0" w:color="000000"/>
            </w:tcBorders>
          </w:tcPr>
          <w:p w14:paraId="4DBB3F77"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237EA9C0" w14:textId="77777777" w:rsidR="003F1CE7" w:rsidRDefault="003D654A">
            <w:pPr>
              <w:spacing w:after="0"/>
              <w:ind w:right="55"/>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4D42E558" w14:textId="77777777" w:rsidR="003F1CE7" w:rsidRDefault="003D654A">
            <w:pPr>
              <w:spacing w:after="0"/>
              <w:ind w:right="44"/>
              <w:jc w:val="center"/>
            </w:pPr>
            <w:r>
              <w:rPr>
                <w:sz w:val="20"/>
              </w:rPr>
              <w:t xml:space="preserve">J- </w:t>
            </w:r>
          </w:p>
        </w:tc>
        <w:tc>
          <w:tcPr>
            <w:tcW w:w="1370" w:type="dxa"/>
            <w:tcBorders>
              <w:top w:val="single" w:sz="4" w:space="0" w:color="000000"/>
              <w:left w:val="single" w:sz="4" w:space="0" w:color="000000"/>
              <w:bottom w:val="single" w:sz="4" w:space="0" w:color="000000"/>
              <w:right w:val="single" w:sz="4" w:space="0" w:color="000000"/>
            </w:tcBorders>
          </w:tcPr>
          <w:p w14:paraId="1A653C75" w14:textId="77777777" w:rsidR="003F1CE7" w:rsidRDefault="003D654A">
            <w:pPr>
              <w:spacing w:after="0"/>
              <w:ind w:right="45"/>
              <w:jc w:val="center"/>
            </w:pPr>
            <w:r>
              <w:rPr>
                <w:b/>
                <w:sz w:val="20"/>
              </w:rPr>
              <w:t xml:space="preserve">14% </w:t>
            </w:r>
          </w:p>
        </w:tc>
      </w:tr>
      <w:tr w:rsidR="003F1CE7" w14:paraId="433CBDB2" w14:textId="77777777">
        <w:trPr>
          <w:trHeight w:val="252"/>
        </w:trPr>
        <w:tc>
          <w:tcPr>
            <w:tcW w:w="0" w:type="auto"/>
            <w:vMerge/>
            <w:tcBorders>
              <w:top w:val="nil"/>
              <w:left w:val="single" w:sz="4" w:space="0" w:color="000000"/>
              <w:bottom w:val="nil"/>
              <w:right w:val="single" w:sz="4" w:space="0" w:color="000000"/>
            </w:tcBorders>
          </w:tcPr>
          <w:p w14:paraId="3138A5FF" w14:textId="77777777" w:rsidR="003F1CE7" w:rsidRDefault="003F1CE7"/>
        </w:tc>
        <w:tc>
          <w:tcPr>
            <w:tcW w:w="0" w:type="auto"/>
            <w:vMerge/>
            <w:tcBorders>
              <w:top w:val="nil"/>
              <w:left w:val="single" w:sz="4" w:space="0" w:color="000000"/>
              <w:bottom w:val="nil"/>
              <w:right w:val="single" w:sz="4" w:space="0" w:color="000000"/>
            </w:tcBorders>
          </w:tcPr>
          <w:p w14:paraId="6544FE1A"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22D51CD0" w14:textId="77777777" w:rsidR="003F1CE7" w:rsidRDefault="003D654A">
            <w:pPr>
              <w:spacing w:after="0"/>
              <w:ind w:right="53"/>
              <w:jc w:val="center"/>
            </w:pPr>
            <w:r>
              <w:rPr>
                <w:sz w:val="20"/>
              </w:rPr>
              <w:t xml:space="preserve">Premium Economy </w:t>
            </w:r>
          </w:p>
        </w:tc>
        <w:tc>
          <w:tcPr>
            <w:tcW w:w="1438" w:type="dxa"/>
            <w:tcBorders>
              <w:top w:val="single" w:sz="4" w:space="0" w:color="000000"/>
              <w:left w:val="single" w:sz="4" w:space="0" w:color="000000"/>
              <w:bottom w:val="single" w:sz="4" w:space="0" w:color="000000"/>
              <w:right w:val="single" w:sz="4" w:space="0" w:color="000000"/>
            </w:tcBorders>
          </w:tcPr>
          <w:p w14:paraId="64BF2A95"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14D179DD" w14:textId="77777777" w:rsidR="003F1CE7" w:rsidRDefault="003D654A">
            <w:pPr>
              <w:spacing w:after="0"/>
              <w:ind w:right="45"/>
              <w:jc w:val="center"/>
            </w:pPr>
            <w:r>
              <w:rPr>
                <w:b/>
                <w:sz w:val="20"/>
              </w:rPr>
              <w:t xml:space="preserve">16% </w:t>
            </w:r>
          </w:p>
        </w:tc>
      </w:tr>
      <w:tr w:rsidR="003F1CE7" w14:paraId="387B86E5" w14:textId="77777777">
        <w:trPr>
          <w:trHeight w:val="744"/>
        </w:trPr>
        <w:tc>
          <w:tcPr>
            <w:tcW w:w="0" w:type="auto"/>
            <w:vMerge/>
            <w:tcBorders>
              <w:top w:val="nil"/>
              <w:left w:val="single" w:sz="4" w:space="0" w:color="000000"/>
              <w:bottom w:val="single" w:sz="4" w:space="0" w:color="000000"/>
              <w:right w:val="single" w:sz="4" w:space="0" w:color="000000"/>
            </w:tcBorders>
          </w:tcPr>
          <w:p w14:paraId="0C46282A"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7A7F8635"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094C8CE1" w14:textId="77777777" w:rsidR="003F1CE7" w:rsidRDefault="003D654A">
            <w:pPr>
              <w:spacing w:after="0"/>
              <w:ind w:right="53"/>
              <w:jc w:val="center"/>
            </w:pPr>
            <w:r>
              <w:rPr>
                <w:sz w:val="20"/>
              </w:rPr>
              <w:t xml:space="preserve">Economy </w:t>
            </w:r>
          </w:p>
        </w:tc>
        <w:tc>
          <w:tcPr>
            <w:tcW w:w="1438" w:type="dxa"/>
            <w:tcBorders>
              <w:top w:val="single" w:sz="4" w:space="0" w:color="000000"/>
              <w:left w:val="single" w:sz="4" w:space="0" w:color="000000"/>
              <w:bottom w:val="single" w:sz="4" w:space="0" w:color="000000"/>
              <w:right w:val="single" w:sz="4" w:space="0" w:color="000000"/>
            </w:tcBorders>
          </w:tcPr>
          <w:p w14:paraId="58C53D53" w14:textId="77777777" w:rsidR="003F1CE7" w:rsidRDefault="003D654A">
            <w:pPr>
              <w:spacing w:after="0"/>
              <w:ind w:right="43"/>
              <w:jc w:val="center"/>
            </w:pPr>
            <w:r>
              <w:rPr>
                <w:sz w:val="20"/>
              </w:rPr>
              <w:t xml:space="preserve">Y-, B-, M-, H-,  </w:t>
            </w:r>
          </w:p>
          <w:p w14:paraId="21CE6BBA" w14:textId="77777777" w:rsidR="003F1CE7" w:rsidRDefault="003D654A">
            <w:pPr>
              <w:spacing w:after="0"/>
              <w:jc w:val="center"/>
            </w:pPr>
            <w:r>
              <w:rPr>
                <w:sz w:val="20"/>
              </w:rPr>
              <w:t xml:space="preserve">Q-, V-, W-, T-, L-, S-, G-, K- </w:t>
            </w:r>
          </w:p>
        </w:tc>
        <w:tc>
          <w:tcPr>
            <w:tcW w:w="1370" w:type="dxa"/>
            <w:tcBorders>
              <w:top w:val="single" w:sz="4" w:space="0" w:color="000000"/>
              <w:left w:val="single" w:sz="4" w:space="0" w:color="000000"/>
              <w:bottom w:val="single" w:sz="4" w:space="0" w:color="000000"/>
              <w:right w:val="single" w:sz="4" w:space="0" w:color="000000"/>
            </w:tcBorders>
          </w:tcPr>
          <w:p w14:paraId="0707787E" w14:textId="77777777" w:rsidR="003F1CE7" w:rsidRDefault="003D654A">
            <w:pPr>
              <w:spacing w:after="0"/>
              <w:ind w:right="1"/>
              <w:jc w:val="center"/>
            </w:pPr>
            <w:r>
              <w:rPr>
                <w:b/>
                <w:sz w:val="20"/>
              </w:rPr>
              <w:t xml:space="preserve"> </w:t>
            </w:r>
          </w:p>
          <w:p w14:paraId="44A63CE9" w14:textId="77777777" w:rsidR="003F1CE7" w:rsidRDefault="003D654A">
            <w:pPr>
              <w:spacing w:after="0"/>
              <w:ind w:right="45"/>
              <w:jc w:val="center"/>
            </w:pPr>
            <w:r>
              <w:rPr>
                <w:b/>
                <w:sz w:val="20"/>
              </w:rPr>
              <w:t xml:space="preserve">14% </w:t>
            </w:r>
          </w:p>
        </w:tc>
      </w:tr>
      <w:tr w:rsidR="003F1CE7" w14:paraId="15597691" w14:textId="77777777">
        <w:trPr>
          <w:trHeight w:val="254"/>
        </w:trPr>
        <w:tc>
          <w:tcPr>
            <w:tcW w:w="2958" w:type="dxa"/>
            <w:vMerge w:val="restart"/>
            <w:tcBorders>
              <w:top w:val="single" w:sz="4" w:space="0" w:color="000000"/>
              <w:left w:val="single" w:sz="4" w:space="0" w:color="000000"/>
              <w:bottom w:val="single" w:sz="4" w:space="0" w:color="000000"/>
              <w:right w:val="single" w:sz="4" w:space="0" w:color="000000"/>
            </w:tcBorders>
          </w:tcPr>
          <w:p w14:paraId="75F2C745" w14:textId="77777777" w:rsidR="003F1CE7" w:rsidRDefault="003D654A">
            <w:pPr>
              <w:spacing w:after="0"/>
              <w:ind w:right="3"/>
              <w:jc w:val="center"/>
            </w:pPr>
            <w:r>
              <w:rPr>
                <w:b/>
                <w:sz w:val="20"/>
              </w:rPr>
              <w:t xml:space="preserve"> </w:t>
            </w:r>
          </w:p>
          <w:p w14:paraId="7DD3983A" w14:textId="77777777" w:rsidR="003F1CE7" w:rsidRDefault="003D654A">
            <w:pPr>
              <w:spacing w:after="0"/>
              <w:ind w:right="49"/>
              <w:jc w:val="center"/>
            </w:pPr>
            <w:r>
              <w:rPr>
                <w:b/>
                <w:sz w:val="20"/>
              </w:rPr>
              <w:t xml:space="preserve">USA </w:t>
            </w:r>
          </w:p>
        </w:tc>
        <w:tc>
          <w:tcPr>
            <w:tcW w:w="3308" w:type="dxa"/>
            <w:vMerge w:val="restart"/>
            <w:tcBorders>
              <w:top w:val="single" w:sz="4" w:space="0" w:color="000000"/>
              <w:left w:val="single" w:sz="4" w:space="0" w:color="000000"/>
              <w:bottom w:val="single" w:sz="4" w:space="0" w:color="000000"/>
              <w:right w:val="single" w:sz="4" w:space="0" w:color="000000"/>
            </w:tcBorders>
          </w:tcPr>
          <w:p w14:paraId="3983D425" w14:textId="77777777" w:rsidR="003F1CE7" w:rsidRDefault="003D654A">
            <w:pPr>
              <w:spacing w:after="0"/>
              <w:ind w:right="3"/>
              <w:jc w:val="center"/>
            </w:pPr>
            <w:r>
              <w:rPr>
                <w:b/>
                <w:sz w:val="20"/>
              </w:rPr>
              <w:t xml:space="preserve"> </w:t>
            </w:r>
          </w:p>
          <w:p w14:paraId="116E58A6" w14:textId="77777777" w:rsidR="003F1CE7" w:rsidRDefault="003D654A">
            <w:pPr>
              <w:spacing w:after="0"/>
              <w:ind w:right="52"/>
              <w:jc w:val="center"/>
            </w:pPr>
            <w:r>
              <w:rPr>
                <w:b/>
                <w:sz w:val="20"/>
              </w:rPr>
              <w:t xml:space="preserve">Australia or Pacific Islands </w:t>
            </w:r>
          </w:p>
        </w:tc>
        <w:tc>
          <w:tcPr>
            <w:tcW w:w="1943" w:type="dxa"/>
            <w:tcBorders>
              <w:top w:val="single" w:sz="4" w:space="0" w:color="000000"/>
              <w:left w:val="single" w:sz="4" w:space="0" w:color="000000"/>
              <w:bottom w:val="single" w:sz="4" w:space="0" w:color="000000"/>
              <w:right w:val="single" w:sz="4" w:space="0" w:color="000000"/>
            </w:tcBorders>
          </w:tcPr>
          <w:p w14:paraId="514B9D8A" w14:textId="77777777" w:rsidR="003F1CE7" w:rsidRDefault="003D654A">
            <w:pPr>
              <w:spacing w:after="0"/>
              <w:ind w:right="50"/>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5CE78AAD" w14:textId="77777777" w:rsidR="003F1CE7" w:rsidRDefault="003D654A">
            <w:pPr>
              <w:spacing w:after="0"/>
              <w:ind w:right="46"/>
              <w:jc w:val="center"/>
            </w:pPr>
            <w:r>
              <w:rPr>
                <w:sz w:val="20"/>
              </w:rPr>
              <w:t xml:space="preserve">C-, D-, Z- </w:t>
            </w:r>
          </w:p>
        </w:tc>
        <w:tc>
          <w:tcPr>
            <w:tcW w:w="1370" w:type="dxa"/>
            <w:tcBorders>
              <w:top w:val="single" w:sz="4" w:space="0" w:color="000000"/>
              <w:left w:val="single" w:sz="4" w:space="0" w:color="000000"/>
              <w:bottom w:val="single" w:sz="4" w:space="0" w:color="000000"/>
              <w:right w:val="single" w:sz="4" w:space="0" w:color="000000"/>
            </w:tcBorders>
          </w:tcPr>
          <w:p w14:paraId="39BFFCFE" w14:textId="77777777" w:rsidR="003F1CE7" w:rsidRDefault="003D654A">
            <w:pPr>
              <w:spacing w:after="0"/>
              <w:ind w:right="45"/>
              <w:jc w:val="center"/>
            </w:pPr>
            <w:r>
              <w:rPr>
                <w:b/>
                <w:sz w:val="20"/>
              </w:rPr>
              <w:t xml:space="preserve">16% </w:t>
            </w:r>
          </w:p>
        </w:tc>
      </w:tr>
      <w:tr w:rsidR="003F1CE7" w14:paraId="29A455A8" w14:textId="77777777">
        <w:trPr>
          <w:trHeight w:val="254"/>
        </w:trPr>
        <w:tc>
          <w:tcPr>
            <w:tcW w:w="0" w:type="auto"/>
            <w:vMerge/>
            <w:tcBorders>
              <w:top w:val="nil"/>
              <w:left w:val="single" w:sz="4" w:space="0" w:color="000000"/>
              <w:bottom w:val="nil"/>
              <w:right w:val="single" w:sz="4" w:space="0" w:color="000000"/>
            </w:tcBorders>
          </w:tcPr>
          <w:p w14:paraId="2426476F" w14:textId="77777777" w:rsidR="003F1CE7" w:rsidRDefault="003F1CE7"/>
        </w:tc>
        <w:tc>
          <w:tcPr>
            <w:tcW w:w="0" w:type="auto"/>
            <w:vMerge/>
            <w:tcBorders>
              <w:top w:val="nil"/>
              <w:left w:val="single" w:sz="4" w:space="0" w:color="000000"/>
              <w:bottom w:val="nil"/>
              <w:right w:val="single" w:sz="4" w:space="0" w:color="000000"/>
            </w:tcBorders>
          </w:tcPr>
          <w:p w14:paraId="6B8F2DFC"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6EE41361" w14:textId="77777777" w:rsidR="003F1CE7" w:rsidRDefault="003D654A">
            <w:pPr>
              <w:spacing w:after="0"/>
              <w:ind w:right="55"/>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3EC873BD" w14:textId="77777777" w:rsidR="003F1CE7" w:rsidRDefault="003D654A">
            <w:pPr>
              <w:spacing w:after="0"/>
              <w:ind w:right="44"/>
              <w:jc w:val="center"/>
            </w:pPr>
            <w:r>
              <w:rPr>
                <w:sz w:val="20"/>
              </w:rPr>
              <w:t xml:space="preserve">J- </w:t>
            </w:r>
          </w:p>
        </w:tc>
        <w:tc>
          <w:tcPr>
            <w:tcW w:w="1370" w:type="dxa"/>
            <w:tcBorders>
              <w:top w:val="single" w:sz="4" w:space="0" w:color="000000"/>
              <w:left w:val="single" w:sz="4" w:space="0" w:color="000000"/>
              <w:bottom w:val="single" w:sz="4" w:space="0" w:color="000000"/>
              <w:right w:val="single" w:sz="4" w:space="0" w:color="000000"/>
            </w:tcBorders>
          </w:tcPr>
          <w:p w14:paraId="2B0CEB1C" w14:textId="77777777" w:rsidR="003F1CE7" w:rsidRDefault="003D654A">
            <w:pPr>
              <w:spacing w:after="0"/>
              <w:ind w:right="45"/>
              <w:jc w:val="center"/>
            </w:pPr>
            <w:r>
              <w:rPr>
                <w:b/>
                <w:sz w:val="20"/>
              </w:rPr>
              <w:t xml:space="preserve">14% </w:t>
            </w:r>
          </w:p>
        </w:tc>
      </w:tr>
      <w:tr w:rsidR="003F1CE7" w14:paraId="4A48FF85" w14:textId="77777777">
        <w:trPr>
          <w:trHeight w:val="252"/>
        </w:trPr>
        <w:tc>
          <w:tcPr>
            <w:tcW w:w="0" w:type="auto"/>
            <w:vMerge/>
            <w:tcBorders>
              <w:top w:val="nil"/>
              <w:left w:val="single" w:sz="4" w:space="0" w:color="000000"/>
              <w:bottom w:val="nil"/>
              <w:right w:val="single" w:sz="4" w:space="0" w:color="000000"/>
            </w:tcBorders>
          </w:tcPr>
          <w:p w14:paraId="2076E89F" w14:textId="77777777" w:rsidR="003F1CE7" w:rsidRDefault="003F1CE7"/>
        </w:tc>
        <w:tc>
          <w:tcPr>
            <w:tcW w:w="0" w:type="auto"/>
            <w:vMerge/>
            <w:tcBorders>
              <w:top w:val="nil"/>
              <w:left w:val="single" w:sz="4" w:space="0" w:color="000000"/>
              <w:bottom w:val="nil"/>
              <w:right w:val="single" w:sz="4" w:space="0" w:color="000000"/>
            </w:tcBorders>
          </w:tcPr>
          <w:p w14:paraId="0CC6E665"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458160DF" w14:textId="77777777" w:rsidR="003F1CE7" w:rsidRDefault="003D654A">
            <w:pPr>
              <w:spacing w:after="0"/>
              <w:ind w:right="53"/>
              <w:jc w:val="center"/>
            </w:pPr>
            <w:r>
              <w:rPr>
                <w:sz w:val="20"/>
              </w:rPr>
              <w:t xml:space="preserve">Premium Economy </w:t>
            </w:r>
          </w:p>
        </w:tc>
        <w:tc>
          <w:tcPr>
            <w:tcW w:w="1438" w:type="dxa"/>
            <w:tcBorders>
              <w:top w:val="single" w:sz="4" w:space="0" w:color="000000"/>
              <w:left w:val="single" w:sz="4" w:space="0" w:color="000000"/>
              <w:bottom w:val="single" w:sz="4" w:space="0" w:color="000000"/>
              <w:right w:val="single" w:sz="4" w:space="0" w:color="000000"/>
            </w:tcBorders>
          </w:tcPr>
          <w:p w14:paraId="0F6E1CFD"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0E5ABE73" w14:textId="77777777" w:rsidR="003F1CE7" w:rsidRDefault="003D654A">
            <w:pPr>
              <w:spacing w:after="0"/>
              <w:ind w:right="45"/>
              <w:jc w:val="center"/>
            </w:pPr>
            <w:r>
              <w:rPr>
                <w:b/>
                <w:sz w:val="20"/>
              </w:rPr>
              <w:t xml:space="preserve">16% </w:t>
            </w:r>
          </w:p>
        </w:tc>
      </w:tr>
      <w:tr w:rsidR="003F1CE7" w14:paraId="71F85A6A" w14:textId="77777777">
        <w:trPr>
          <w:trHeight w:val="744"/>
        </w:trPr>
        <w:tc>
          <w:tcPr>
            <w:tcW w:w="0" w:type="auto"/>
            <w:vMerge/>
            <w:tcBorders>
              <w:top w:val="nil"/>
              <w:left w:val="single" w:sz="4" w:space="0" w:color="000000"/>
              <w:bottom w:val="single" w:sz="4" w:space="0" w:color="000000"/>
              <w:right w:val="single" w:sz="4" w:space="0" w:color="000000"/>
            </w:tcBorders>
          </w:tcPr>
          <w:p w14:paraId="6D7F5E91"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4A5BC4EE"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3D9EB9CD" w14:textId="77777777" w:rsidR="003F1CE7" w:rsidRDefault="003D654A">
            <w:pPr>
              <w:spacing w:after="0"/>
              <w:ind w:right="53"/>
              <w:jc w:val="center"/>
            </w:pPr>
            <w:r>
              <w:rPr>
                <w:sz w:val="20"/>
              </w:rPr>
              <w:t xml:space="preserve">Economy </w:t>
            </w:r>
          </w:p>
        </w:tc>
        <w:tc>
          <w:tcPr>
            <w:tcW w:w="1438" w:type="dxa"/>
            <w:tcBorders>
              <w:top w:val="single" w:sz="4" w:space="0" w:color="000000"/>
              <w:left w:val="single" w:sz="4" w:space="0" w:color="000000"/>
              <w:bottom w:val="single" w:sz="4" w:space="0" w:color="000000"/>
              <w:right w:val="single" w:sz="4" w:space="0" w:color="000000"/>
            </w:tcBorders>
          </w:tcPr>
          <w:p w14:paraId="0D4AB110" w14:textId="77777777" w:rsidR="003F1CE7" w:rsidRDefault="003D654A">
            <w:pPr>
              <w:spacing w:after="0"/>
              <w:ind w:right="43"/>
              <w:jc w:val="center"/>
            </w:pPr>
            <w:r>
              <w:rPr>
                <w:sz w:val="20"/>
              </w:rPr>
              <w:t xml:space="preserve">Y-, B-, M-, H-,  </w:t>
            </w:r>
          </w:p>
          <w:p w14:paraId="05776026" w14:textId="77777777" w:rsidR="003F1CE7" w:rsidRDefault="003D654A">
            <w:pPr>
              <w:spacing w:after="0"/>
              <w:jc w:val="center"/>
            </w:pPr>
            <w:r>
              <w:rPr>
                <w:sz w:val="20"/>
              </w:rPr>
              <w:t xml:space="preserve">Q-, V-, W-, T-, L-, S-, G-, K- </w:t>
            </w:r>
          </w:p>
        </w:tc>
        <w:tc>
          <w:tcPr>
            <w:tcW w:w="1370" w:type="dxa"/>
            <w:tcBorders>
              <w:top w:val="single" w:sz="4" w:space="0" w:color="000000"/>
              <w:left w:val="single" w:sz="4" w:space="0" w:color="000000"/>
              <w:bottom w:val="single" w:sz="4" w:space="0" w:color="000000"/>
              <w:right w:val="single" w:sz="4" w:space="0" w:color="000000"/>
            </w:tcBorders>
          </w:tcPr>
          <w:p w14:paraId="4FB04129" w14:textId="77777777" w:rsidR="003F1CE7" w:rsidRDefault="003D654A">
            <w:pPr>
              <w:spacing w:after="0"/>
              <w:ind w:right="1"/>
              <w:jc w:val="center"/>
            </w:pPr>
            <w:r>
              <w:rPr>
                <w:b/>
                <w:sz w:val="20"/>
              </w:rPr>
              <w:t xml:space="preserve"> </w:t>
            </w:r>
          </w:p>
          <w:p w14:paraId="37C093F1" w14:textId="77777777" w:rsidR="003F1CE7" w:rsidRDefault="003D654A">
            <w:pPr>
              <w:spacing w:after="0"/>
              <w:ind w:right="45"/>
              <w:jc w:val="center"/>
            </w:pPr>
            <w:r>
              <w:rPr>
                <w:b/>
                <w:sz w:val="20"/>
              </w:rPr>
              <w:t xml:space="preserve">14% </w:t>
            </w:r>
          </w:p>
        </w:tc>
      </w:tr>
      <w:tr w:rsidR="003F1CE7" w14:paraId="484A233B" w14:textId="77777777">
        <w:trPr>
          <w:trHeight w:val="254"/>
        </w:trPr>
        <w:tc>
          <w:tcPr>
            <w:tcW w:w="2958" w:type="dxa"/>
            <w:vMerge w:val="restart"/>
            <w:tcBorders>
              <w:top w:val="single" w:sz="4" w:space="0" w:color="000000"/>
              <w:left w:val="single" w:sz="4" w:space="0" w:color="000000"/>
              <w:bottom w:val="single" w:sz="4" w:space="0" w:color="000000"/>
              <w:right w:val="single" w:sz="4" w:space="0" w:color="000000"/>
            </w:tcBorders>
          </w:tcPr>
          <w:p w14:paraId="5FB19ADA" w14:textId="77777777" w:rsidR="003F1CE7" w:rsidRDefault="003D654A">
            <w:pPr>
              <w:spacing w:after="0"/>
              <w:ind w:right="3"/>
              <w:jc w:val="center"/>
            </w:pPr>
            <w:r>
              <w:rPr>
                <w:b/>
                <w:sz w:val="20"/>
              </w:rPr>
              <w:t xml:space="preserve"> </w:t>
            </w:r>
          </w:p>
          <w:p w14:paraId="3B8E9143" w14:textId="77777777" w:rsidR="003F1CE7" w:rsidRDefault="003D654A">
            <w:pPr>
              <w:spacing w:after="0"/>
              <w:ind w:right="46"/>
              <w:jc w:val="center"/>
            </w:pPr>
            <w:r>
              <w:rPr>
                <w:b/>
                <w:sz w:val="20"/>
              </w:rPr>
              <w:t xml:space="preserve">Canada </w:t>
            </w:r>
          </w:p>
        </w:tc>
        <w:tc>
          <w:tcPr>
            <w:tcW w:w="3308" w:type="dxa"/>
            <w:vMerge w:val="restart"/>
            <w:tcBorders>
              <w:top w:val="single" w:sz="4" w:space="0" w:color="000000"/>
              <w:left w:val="single" w:sz="4" w:space="0" w:color="000000"/>
              <w:bottom w:val="single" w:sz="4" w:space="0" w:color="000000"/>
              <w:right w:val="single" w:sz="4" w:space="0" w:color="000000"/>
            </w:tcBorders>
          </w:tcPr>
          <w:p w14:paraId="676778AD" w14:textId="77777777" w:rsidR="003F1CE7" w:rsidRDefault="003D654A">
            <w:pPr>
              <w:spacing w:after="0"/>
              <w:ind w:right="3"/>
              <w:jc w:val="center"/>
            </w:pPr>
            <w:r>
              <w:rPr>
                <w:sz w:val="20"/>
              </w:rPr>
              <w:t xml:space="preserve"> </w:t>
            </w:r>
          </w:p>
          <w:p w14:paraId="078D6DAD" w14:textId="77777777" w:rsidR="003F1CE7" w:rsidRDefault="003D654A">
            <w:pPr>
              <w:spacing w:after="0"/>
              <w:ind w:right="50"/>
              <w:jc w:val="center"/>
            </w:pPr>
            <w:r>
              <w:rPr>
                <w:b/>
                <w:sz w:val="20"/>
              </w:rPr>
              <w:t xml:space="preserve">New Zealand  </w:t>
            </w:r>
          </w:p>
          <w:p w14:paraId="57B53DBE" w14:textId="77777777" w:rsidR="003F1CE7" w:rsidRDefault="003D654A">
            <w:pPr>
              <w:spacing w:after="0"/>
              <w:ind w:right="49"/>
              <w:jc w:val="center"/>
            </w:pPr>
            <w:r>
              <w:rPr>
                <w:b/>
                <w:sz w:val="20"/>
              </w:rPr>
              <w:t>or Pacific Islands</w:t>
            </w:r>
            <w:r>
              <w:rPr>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F0E8F31" w14:textId="77777777" w:rsidR="003F1CE7" w:rsidRDefault="003D654A">
            <w:pPr>
              <w:spacing w:after="0"/>
              <w:ind w:right="50"/>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4C983D97" w14:textId="77777777" w:rsidR="003F1CE7" w:rsidRDefault="003D654A">
            <w:pPr>
              <w:spacing w:after="0"/>
              <w:ind w:right="44"/>
              <w:jc w:val="center"/>
            </w:pPr>
            <w:r>
              <w:rPr>
                <w:sz w:val="20"/>
              </w:rPr>
              <w:t xml:space="preserve">C-, D-, Z-, J- </w:t>
            </w:r>
          </w:p>
        </w:tc>
        <w:tc>
          <w:tcPr>
            <w:tcW w:w="1370" w:type="dxa"/>
            <w:tcBorders>
              <w:top w:val="single" w:sz="4" w:space="0" w:color="000000"/>
              <w:left w:val="single" w:sz="4" w:space="0" w:color="000000"/>
              <w:bottom w:val="single" w:sz="4" w:space="0" w:color="000000"/>
              <w:right w:val="single" w:sz="4" w:space="0" w:color="000000"/>
            </w:tcBorders>
          </w:tcPr>
          <w:p w14:paraId="077FAE30" w14:textId="77777777" w:rsidR="003F1CE7" w:rsidRDefault="003D654A">
            <w:pPr>
              <w:spacing w:after="0"/>
              <w:ind w:right="45"/>
              <w:jc w:val="center"/>
            </w:pPr>
            <w:r>
              <w:rPr>
                <w:b/>
                <w:sz w:val="20"/>
              </w:rPr>
              <w:t xml:space="preserve">14% </w:t>
            </w:r>
          </w:p>
        </w:tc>
      </w:tr>
      <w:tr w:rsidR="003F1CE7" w14:paraId="427F1A3E" w14:textId="77777777">
        <w:trPr>
          <w:trHeight w:val="254"/>
        </w:trPr>
        <w:tc>
          <w:tcPr>
            <w:tcW w:w="0" w:type="auto"/>
            <w:vMerge/>
            <w:tcBorders>
              <w:top w:val="nil"/>
              <w:left w:val="single" w:sz="4" w:space="0" w:color="000000"/>
              <w:bottom w:val="nil"/>
              <w:right w:val="single" w:sz="4" w:space="0" w:color="000000"/>
            </w:tcBorders>
          </w:tcPr>
          <w:p w14:paraId="5F366653" w14:textId="77777777" w:rsidR="003F1CE7" w:rsidRDefault="003F1CE7"/>
        </w:tc>
        <w:tc>
          <w:tcPr>
            <w:tcW w:w="0" w:type="auto"/>
            <w:vMerge/>
            <w:tcBorders>
              <w:top w:val="nil"/>
              <w:left w:val="single" w:sz="4" w:space="0" w:color="000000"/>
              <w:bottom w:val="nil"/>
              <w:right w:val="single" w:sz="4" w:space="0" w:color="000000"/>
            </w:tcBorders>
          </w:tcPr>
          <w:p w14:paraId="45005A77"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399B58AE" w14:textId="77777777" w:rsidR="003F1CE7" w:rsidRDefault="003D654A">
            <w:pPr>
              <w:spacing w:after="0"/>
              <w:ind w:right="53"/>
              <w:jc w:val="center"/>
            </w:pPr>
            <w:r>
              <w:rPr>
                <w:sz w:val="20"/>
              </w:rPr>
              <w:t xml:space="preserve">Premium Economy </w:t>
            </w:r>
          </w:p>
        </w:tc>
        <w:tc>
          <w:tcPr>
            <w:tcW w:w="1438" w:type="dxa"/>
            <w:tcBorders>
              <w:top w:val="single" w:sz="4" w:space="0" w:color="000000"/>
              <w:left w:val="single" w:sz="4" w:space="0" w:color="000000"/>
              <w:bottom w:val="single" w:sz="4" w:space="0" w:color="000000"/>
              <w:right w:val="single" w:sz="4" w:space="0" w:color="000000"/>
            </w:tcBorders>
          </w:tcPr>
          <w:p w14:paraId="17A5CFB3"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4F1DBA40" w14:textId="77777777" w:rsidR="003F1CE7" w:rsidRDefault="003D654A">
            <w:pPr>
              <w:spacing w:after="0"/>
              <w:ind w:right="45"/>
              <w:jc w:val="center"/>
            </w:pPr>
            <w:r>
              <w:rPr>
                <w:b/>
                <w:sz w:val="20"/>
              </w:rPr>
              <w:t xml:space="preserve">12% </w:t>
            </w:r>
          </w:p>
        </w:tc>
      </w:tr>
      <w:tr w:rsidR="003F1CE7" w14:paraId="2EA77D6B" w14:textId="77777777">
        <w:trPr>
          <w:trHeight w:val="742"/>
        </w:trPr>
        <w:tc>
          <w:tcPr>
            <w:tcW w:w="0" w:type="auto"/>
            <w:vMerge/>
            <w:tcBorders>
              <w:top w:val="nil"/>
              <w:left w:val="single" w:sz="4" w:space="0" w:color="000000"/>
              <w:bottom w:val="single" w:sz="4" w:space="0" w:color="000000"/>
              <w:right w:val="single" w:sz="4" w:space="0" w:color="000000"/>
            </w:tcBorders>
          </w:tcPr>
          <w:p w14:paraId="211E9311"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2CFCC526"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782411B3" w14:textId="77777777" w:rsidR="003F1CE7" w:rsidRDefault="003D654A">
            <w:pPr>
              <w:spacing w:after="0"/>
              <w:ind w:right="53"/>
              <w:jc w:val="center"/>
            </w:pPr>
            <w:r>
              <w:rPr>
                <w:sz w:val="20"/>
              </w:rPr>
              <w:t xml:space="preserve">Economy </w:t>
            </w:r>
          </w:p>
        </w:tc>
        <w:tc>
          <w:tcPr>
            <w:tcW w:w="1438" w:type="dxa"/>
            <w:tcBorders>
              <w:top w:val="single" w:sz="4" w:space="0" w:color="000000"/>
              <w:left w:val="single" w:sz="4" w:space="0" w:color="000000"/>
              <w:bottom w:val="single" w:sz="4" w:space="0" w:color="000000"/>
              <w:right w:val="single" w:sz="4" w:space="0" w:color="000000"/>
            </w:tcBorders>
          </w:tcPr>
          <w:p w14:paraId="1AC80A7F" w14:textId="77777777" w:rsidR="003F1CE7" w:rsidRDefault="003D654A">
            <w:pPr>
              <w:spacing w:after="0"/>
              <w:ind w:right="43"/>
              <w:jc w:val="center"/>
            </w:pPr>
            <w:r>
              <w:rPr>
                <w:sz w:val="20"/>
              </w:rPr>
              <w:t xml:space="preserve">Y-, B-, M-, H-,  </w:t>
            </w:r>
          </w:p>
          <w:p w14:paraId="07477764" w14:textId="77777777" w:rsidR="003F1CE7" w:rsidRDefault="003D654A">
            <w:pPr>
              <w:spacing w:after="0"/>
              <w:jc w:val="center"/>
            </w:pPr>
            <w:r>
              <w:rPr>
                <w:sz w:val="20"/>
              </w:rPr>
              <w:t>Q-, V-, W-, T-, L-, S-, G-</w:t>
            </w:r>
            <w:r>
              <w:rPr>
                <w:sz w:val="20"/>
              </w:rPr>
              <w:t xml:space="preserve">, K- </w:t>
            </w:r>
          </w:p>
        </w:tc>
        <w:tc>
          <w:tcPr>
            <w:tcW w:w="1370" w:type="dxa"/>
            <w:tcBorders>
              <w:top w:val="single" w:sz="4" w:space="0" w:color="000000"/>
              <w:left w:val="single" w:sz="4" w:space="0" w:color="000000"/>
              <w:bottom w:val="single" w:sz="4" w:space="0" w:color="000000"/>
              <w:right w:val="single" w:sz="4" w:space="0" w:color="000000"/>
            </w:tcBorders>
          </w:tcPr>
          <w:p w14:paraId="5BBBF538" w14:textId="77777777" w:rsidR="003F1CE7" w:rsidRDefault="003D654A">
            <w:pPr>
              <w:spacing w:after="0"/>
              <w:ind w:right="1"/>
              <w:jc w:val="center"/>
            </w:pPr>
            <w:r>
              <w:rPr>
                <w:b/>
                <w:sz w:val="20"/>
              </w:rPr>
              <w:t xml:space="preserve"> </w:t>
            </w:r>
          </w:p>
          <w:p w14:paraId="54BB4088" w14:textId="77777777" w:rsidR="003F1CE7" w:rsidRDefault="003D654A">
            <w:pPr>
              <w:spacing w:after="0"/>
              <w:ind w:right="45"/>
              <w:jc w:val="center"/>
            </w:pPr>
            <w:r>
              <w:rPr>
                <w:b/>
                <w:sz w:val="20"/>
              </w:rPr>
              <w:t xml:space="preserve">10% </w:t>
            </w:r>
          </w:p>
        </w:tc>
      </w:tr>
      <w:tr w:rsidR="003F1CE7" w14:paraId="0698E245" w14:textId="77777777">
        <w:trPr>
          <w:trHeight w:val="254"/>
        </w:trPr>
        <w:tc>
          <w:tcPr>
            <w:tcW w:w="2958" w:type="dxa"/>
            <w:vMerge w:val="restart"/>
            <w:tcBorders>
              <w:top w:val="single" w:sz="4" w:space="0" w:color="000000"/>
              <w:left w:val="single" w:sz="4" w:space="0" w:color="000000"/>
              <w:bottom w:val="single" w:sz="4" w:space="0" w:color="000000"/>
              <w:right w:val="single" w:sz="4" w:space="0" w:color="000000"/>
            </w:tcBorders>
          </w:tcPr>
          <w:p w14:paraId="6A834DCE" w14:textId="77777777" w:rsidR="003F1CE7" w:rsidRDefault="003D654A">
            <w:pPr>
              <w:spacing w:after="0"/>
              <w:ind w:right="3"/>
              <w:jc w:val="center"/>
            </w:pPr>
            <w:r>
              <w:rPr>
                <w:b/>
                <w:sz w:val="20"/>
              </w:rPr>
              <w:t xml:space="preserve"> </w:t>
            </w:r>
          </w:p>
          <w:p w14:paraId="4A4CD32B" w14:textId="77777777" w:rsidR="003F1CE7" w:rsidRDefault="003D654A">
            <w:pPr>
              <w:spacing w:after="0"/>
              <w:ind w:right="46"/>
              <w:jc w:val="center"/>
            </w:pPr>
            <w:r>
              <w:rPr>
                <w:b/>
                <w:sz w:val="20"/>
              </w:rPr>
              <w:t xml:space="preserve">Canada </w:t>
            </w:r>
          </w:p>
        </w:tc>
        <w:tc>
          <w:tcPr>
            <w:tcW w:w="3308" w:type="dxa"/>
            <w:vMerge w:val="restart"/>
            <w:tcBorders>
              <w:top w:val="single" w:sz="4" w:space="0" w:color="000000"/>
              <w:left w:val="single" w:sz="4" w:space="0" w:color="000000"/>
              <w:bottom w:val="single" w:sz="4" w:space="0" w:color="000000"/>
              <w:right w:val="single" w:sz="4" w:space="0" w:color="000000"/>
            </w:tcBorders>
          </w:tcPr>
          <w:p w14:paraId="004DF1B7" w14:textId="77777777" w:rsidR="003F1CE7" w:rsidRDefault="003D654A">
            <w:pPr>
              <w:spacing w:after="0"/>
              <w:ind w:right="3"/>
              <w:jc w:val="center"/>
            </w:pPr>
            <w:r>
              <w:rPr>
                <w:b/>
                <w:sz w:val="20"/>
              </w:rPr>
              <w:t xml:space="preserve"> </w:t>
            </w:r>
          </w:p>
          <w:p w14:paraId="493EABD5" w14:textId="77777777" w:rsidR="003F1CE7" w:rsidRDefault="003D654A">
            <w:pPr>
              <w:spacing w:after="0"/>
              <w:ind w:right="51"/>
              <w:jc w:val="center"/>
            </w:pPr>
            <w:r>
              <w:rPr>
                <w:b/>
                <w:sz w:val="20"/>
              </w:rPr>
              <w:t xml:space="preserve">Australia </w:t>
            </w:r>
          </w:p>
        </w:tc>
        <w:tc>
          <w:tcPr>
            <w:tcW w:w="1943" w:type="dxa"/>
            <w:tcBorders>
              <w:top w:val="single" w:sz="4" w:space="0" w:color="000000"/>
              <w:left w:val="single" w:sz="4" w:space="0" w:color="000000"/>
              <w:bottom w:val="single" w:sz="4" w:space="0" w:color="000000"/>
              <w:right w:val="single" w:sz="4" w:space="0" w:color="000000"/>
            </w:tcBorders>
          </w:tcPr>
          <w:p w14:paraId="0452E69F" w14:textId="77777777" w:rsidR="003F1CE7" w:rsidRDefault="003D654A">
            <w:pPr>
              <w:spacing w:after="0"/>
              <w:ind w:right="50"/>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7B661443" w14:textId="77777777" w:rsidR="003F1CE7" w:rsidRDefault="003D654A">
            <w:pPr>
              <w:spacing w:after="0"/>
              <w:ind w:right="44"/>
              <w:jc w:val="center"/>
            </w:pPr>
            <w:r>
              <w:rPr>
                <w:sz w:val="20"/>
              </w:rPr>
              <w:t xml:space="preserve">C-, D-, Z-, J- </w:t>
            </w:r>
          </w:p>
        </w:tc>
        <w:tc>
          <w:tcPr>
            <w:tcW w:w="1370" w:type="dxa"/>
            <w:tcBorders>
              <w:top w:val="single" w:sz="4" w:space="0" w:color="000000"/>
              <w:left w:val="single" w:sz="4" w:space="0" w:color="000000"/>
              <w:bottom w:val="single" w:sz="4" w:space="0" w:color="000000"/>
              <w:right w:val="single" w:sz="4" w:space="0" w:color="000000"/>
            </w:tcBorders>
          </w:tcPr>
          <w:p w14:paraId="16243884" w14:textId="77777777" w:rsidR="003F1CE7" w:rsidRDefault="003D654A">
            <w:pPr>
              <w:spacing w:after="0"/>
              <w:ind w:right="45"/>
              <w:jc w:val="center"/>
            </w:pPr>
            <w:r>
              <w:rPr>
                <w:b/>
                <w:sz w:val="20"/>
              </w:rPr>
              <w:t xml:space="preserve">18% </w:t>
            </w:r>
          </w:p>
        </w:tc>
      </w:tr>
      <w:tr w:rsidR="003F1CE7" w14:paraId="2EBBAC92" w14:textId="77777777">
        <w:trPr>
          <w:trHeight w:val="254"/>
        </w:trPr>
        <w:tc>
          <w:tcPr>
            <w:tcW w:w="0" w:type="auto"/>
            <w:vMerge/>
            <w:tcBorders>
              <w:top w:val="nil"/>
              <w:left w:val="single" w:sz="4" w:space="0" w:color="000000"/>
              <w:bottom w:val="nil"/>
              <w:right w:val="single" w:sz="4" w:space="0" w:color="000000"/>
            </w:tcBorders>
          </w:tcPr>
          <w:p w14:paraId="322D1B07" w14:textId="77777777" w:rsidR="003F1CE7" w:rsidRDefault="003F1CE7"/>
        </w:tc>
        <w:tc>
          <w:tcPr>
            <w:tcW w:w="0" w:type="auto"/>
            <w:vMerge/>
            <w:tcBorders>
              <w:top w:val="nil"/>
              <w:left w:val="single" w:sz="4" w:space="0" w:color="000000"/>
              <w:bottom w:val="nil"/>
              <w:right w:val="single" w:sz="4" w:space="0" w:color="000000"/>
            </w:tcBorders>
          </w:tcPr>
          <w:p w14:paraId="0772AA99"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550754E5" w14:textId="77777777" w:rsidR="003F1CE7" w:rsidRDefault="003D654A">
            <w:pPr>
              <w:spacing w:after="0"/>
              <w:ind w:right="53"/>
              <w:jc w:val="center"/>
            </w:pPr>
            <w:r>
              <w:rPr>
                <w:sz w:val="20"/>
              </w:rPr>
              <w:t xml:space="preserve">Premium Economy </w:t>
            </w:r>
          </w:p>
        </w:tc>
        <w:tc>
          <w:tcPr>
            <w:tcW w:w="1438" w:type="dxa"/>
            <w:tcBorders>
              <w:top w:val="single" w:sz="4" w:space="0" w:color="000000"/>
              <w:left w:val="single" w:sz="4" w:space="0" w:color="000000"/>
              <w:bottom w:val="single" w:sz="4" w:space="0" w:color="000000"/>
              <w:right w:val="single" w:sz="4" w:space="0" w:color="000000"/>
            </w:tcBorders>
          </w:tcPr>
          <w:p w14:paraId="1550C091"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55F83951" w14:textId="77777777" w:rsidR="003F1CE7" w:rsidRDefault="003D654A">
            <w:pPr>
              <w:spacing w:after="0"/>
              <w:ind w:right="45"/>
              <w:jc w:val="center"/>
            </w:pPr>
            <w:r>
              <w:rPr>
                <w:b/>
                <w:sz w:val="20"/>
              </w:rPr>
              <w:t xml:space="preserve">15% </w:t>
            </w:r>
          </w:p>
        </w:tc>
      </w:tr>
      <w:tr w:rsidR="003F1CE7" w14:paraId="72F54B75" w14:textId="77777777">
        <w:trPr>
          <w:trHeight w:val="742"/>
        </w:trPr>
        <w:tc>
          <w:tcPr>
            <w:tcW w:w="0" w:type="auto"/>
            <w:vMerge/>
            <w:tcBorders>
              <w:top w:val="nil"/>
              <w:left w:val="single" w:sz="4" w:space="0" w:color="000000"/>
              <w:bottom w:val="single" w:sz="4" w:space="0" w:color="000000"/>
              <w:right w:val="single" w:sz="4" w:space="0" w:color="000000"/>
            </w:tcBorders>
          </w:tcPr>
          <w:p w14:paraId="70D83633"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31A44893"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06810799" w14:textId="77777777" w:rsidR="003F1CE7" w:rsidRDefault="003D654A">
            <w:pPr>
              <w:spacing w:after="0"/>
              <w:ind w:right="53"/>
              <w:jc w:val="center"/>
            </w:pPr>
            <w:r>
              <w:rPr>
                <w:sz w:val="20"/>
              </w:rPr>
              <w:t xml:space="preserve">Economy </w:t>
            </w:r>
          </w:p>
        </w:tc>
        <w:tc>
          <w:tcPr>
            <w:tcW w:w="1438" w:type="dxa"/>
            <w:tcBorders>
              <w:top w:val="single" w:sz="4" w:space="0" w:color="000000"/>
              <w:left w:val="single" w:sz="4" w:space="0" w:color="000000"/>
              <w:bottom w:val="single" w:sz="4" w:space="0" w:color="000000"/>
              <w:right w:val="single" w:sz="4" w:space="0" w:color="000000"/>
            </w:tcBorders>
          </w:tcPr>
          <w:p w14:paraId="1F0D240B" w14:textId="77777777" w:rsidR="003F1CE7" w:rsidRDefault="003D654A">
            <w:pPr>
              <w:spacing w:after="0"/>
              <w:ind w:right="43"/>
              <w:jc w:val="center"/>
            </w:pPr>
            <w:r>
              <w:rPr>
                <w:sz w:val="20"/>
              </w:rPr>
              <w:t xml:space="preserve">Y-, B-, M-, H-,  </w:t>
            </w:r>
          </w:p>
          <w:p w14:paraId="562C7AF5" w14:textId="77777777" w:rsidR="003F1CE7" w:rsidRDefault="003D654A">
            <w:pPr>
              <w:spacing w:after="0"/>
              <w:jc w:val="center"/>
            </w:pPr>
            <w:r>
              <w:rPr>
                <w:sz w:val="20"/>
              </w:rPr>
              <w:t xml:space="preserve">Q-, V-, W-, T-, L-, S-, G-, K- </w:t>
            </w:r>
          </w:p>
        </w:tc>
        <w:tc>
          <w:tcPr>
            <w:tcW w:w="1370" w:type="dxa"/>
            <w:tcBorders>
              <w:top w:val="single" w:sz="4" w:space="0" w:color="000000"/>
              <w:left w:val="single" w:sz="4" w:space="0" w:color="000000"/>
              <w:bottom w:val="single" w:sz="4" w:space="0" w:color="000000"/>
              <w:right w:val="single" w:sz="4" w:space="0" w:color="000000"/>
            </w:tcBorders>
          </w:tcPr>
          <w:p w14:paraId="0375F55B" w14:textId="77777777" w:rsidR="003F1CE7" w:rsidRDefault="003D654A">
            <w:pPr>
              <w:spacing w:after="0"/>
              <w:ind w:right="1"/>
              <w:jc w:val="center"/>
            </w:pPr>
            <w:r>
              <w:rPr>
                <w:b/>
                <w:sz w:val="20"/>
              </w:rPr>
              <w:t xml:space="preserve"> </w:t>
            </w:r>
          </w:p>
          <w:p w14:paraId="5F524A32" w14:textId="77777777" w:rsidR="003F1CE7" w:rsidRDefault="003D654A">
            <w:pPr>
              <w:spacing w:after="0"/>
              <w:ind w:right="45"/>
              <w:jc w:val="center"/>
            </w:pPr>
            <w:r>
              <w:rPr>
                <w:b/>
                <w:sz w:val="20"/>
              </w:rPr>
              <w:t xml:space="preserve">12% </w:t>
            </w:r>
          </w:p>
        </w:tc>
      </w:tr>
      <w:tr w:rsidR="003F1CE7" w14:paraId="381EE48E" w14:textId="77777777">
        <w:trPr>
          <w:trHeight w:val="499"/>
        </w:trPr>
        <w:tc>
          <w:tcPr>
            <w:tcW w:w="2958" w:type="dxa"/>
            <w:tcBorders>
              <w:top w:val="single" w:sz="4" w:space="0" w:color="000000"/>
              <w:left w:val="single" w:sz="4" w:space="0" w:color="000000"/>
              <w:bottom w:val="single" w:sz="4" w:space="0" w:color="000000"/>
              <w:right w:val="single" w:sz="4" w:space="0" w:color="000000"/>
            </w:tcBorders>
          </w:tcPr>
          <w:p w14:paraId="475CCBE7" w14:textId="77777777" w:rsidR="003F1CE7" w:rsidRDefault="003D654A">
            <w:pPr>
              <w:spacing w:after="0"/>
              <w:ind w:right="49"/>
              <w:jc w:val="center"/>
            </w:pPr>
            <w:r>
              <w:rPr>
                <w:b/>
                <w:sz w:val="20"/>
              </w:rPr>
              <w:t xml:space="preserve">South America </w:t>
            </w:r>
          </w:p>
        </w:tc>
        <w:tc>
          <w:tcPr>
            <w:tcW w:w="3308" w:type="dxa"/>
            <w:tcBorders>
              <w:top w:val="single" w:sz="4" w:space="0" w:color="000000"/>
              <w:left w:val="single" w:sz="4" w:space="0" w:color="000000"/>
              <w:bottom w:val="single" w:sz="4" w:space="0" w:color="000000"/>
              <w:right w:val="single" w:sz="4" w:space="0" w:color="000000"/>
            </w:tcBorders>
          </w:tcPr>
          <w:p w14:paraId="4E073542" w14:textId="77777777" w:rsidR="003F1CE7" w:rsidRDefault="003D654A">
            <w:pPr>
              <w:spacing w:after="0"/>
              <w:ind w:right="51"/>
              <w:jc w:val="center"/>
            </w:pPr>
            <w:r>
              <w:rPr>
                <w:b/>
                <w:sz w:val="20"/>
              </w:rPr>
              <w:t xml:space="preserve">New Zealand, Australia or Pacific </w:t>
            </w:r>
          </w:p>
          <w:p w14:paraId="059304BD" w14:textId="77777777" w:rsidR="003F1CE7" w:rsidRDefault="003D654A">
            <w:pPr>
              <w:spacing w:after="0"/>
              <w:ind w:right="50"/>
              <w:jc w:val="center"/>
            </w:pPr>
            <w:r>
              <w:rPr>
                <w:b/>
                <w:sz w:val="20"/>
              </w:rPr>
              <w:t xml:space="preserve">Islands </w:t>
            </w:r>
          </w:p>
        </w:tc>
        <w:tc>
          <w:tcPr>
            <w:tcW w:w="1943" w:type="dxa"/>
            <w:tcBorders>
              <w:top w:val="single" w:sz="4" w:space="0" w:color="000000"/>
              <w:left w:val="single" w:sz="4" w:space="0" w:color="000000"/>
              <w:bottom w:val="single" w:sz="4" w:space="0" w:color="000000"/>
              <w:right w:val="single" w:sz="4" w:space="0" w:color="000000"/>
            </w:tcBorders>
          </w:tcPr>
          <w:p w14:paraId="74297F61" w14:textId="77777777" w:rsidR="003F1CE7" w:rsidRDefault="003D654A">
            <w:pPr>
              <w:spacing w:after="0"/>
              <w:ind w:right="51"/>
              <w:jc w:val="center"/>
            </w:pPr>
            <w:r>
              <w:rPr>
                <w:sz w:val="20"/>
              </w:rPr>
              <w:t xml:space="preserve">All Cabins </w:t>
            </w:r>
          </w:p>
        </w:tc>
        <w:tc>
          <w:tcPr>
            <w:tcW w:w="1438" w:type="dxa"/>
            <w:tcBorders>
              <w:top w:val="single" w:sz="4" w:space="0" w:color="000000"/>
              <w:left w:val="single" w:sz="4" w:space="0" w:color="000000"/>
              <w:bottom w:val="single" w:sz="4" w:space="0" w:color="000000"/>
              <w:right w:val="single" w:sz="4" w:space="0" w:color="000000"/>
            </w:tcBorders>
          </w:tcPr>
          <w:p w14:paraId="77089955" w14:textId="77777777" w:rsidR="003F1CE7" w:rsidRDefault="003D654A">
            <w:pPr>
              <w:spacing w:after="0"/>
              <w:ind w:right="44"/>
              <w:jc w:val="center"/>
            </w:pPr>
            <w:r>
              <w:rPr>
                <w:sz w:val="20"/>
              </w:rPr>
              <w:t xml:space="preserve">All Classes </w:t>
            </w:r>
          </w:p>
        </w:tc>
        <w:tc>
          <w:tcPr>
            <w:tcW w:w="1370" w:type="dxa"/>
            <w:tcBorders>
              <w:top w:val="single" w:sz="4" w:space="0" w:color="000000"/>
              <w:left w:val="single" w:sz="4" w:space="0" w:color="000000"/>
              <w:bottom w:val="single" w:sz="4" w:space="0" w:color="000000"/>
              <w:right w:val="single" w:sz="4" w:space="0" w:color="000000"/>
            </w:tcBorders>
          </w:tcPr>
          <w:p w14:paraId="1FEF3DB4" w14:textId="77777777" w:rsidR="003F1CE7" w:rsidRDefault="003D654A">
            <w:pPr>
              <w:spacing w:after="0"/>
              <w:ind w:right="45"/>
              <w:jc w:val="center"/>
            </w:pPr>
            <w:r>
              <w:rPr>
                <w:b/>
                <w:sz w:val="20"/>
              </w:rPr>
              <w:t xml:space="preserve">5% </w:t>
            </w:r>
          </w:p>
        </w:tc>
      </w:tr>
      <w:tr w:rsidR="003F1CE7" w14:paraId="576DC1F7" w14:textId="77777777">
        <w:trPr>
          <w:trHeight w:val="254"/>
        </w:trPr>
        <w:tc>
          <w:tcPr>
            <w:tcW w:w="2958" w:type="dxa"/>
            <w:vMerge w:val="restart"/>
            <w:tcBorders>
              <w:top w:val="single" w:sz="4" w:space="0" w:color="000000"/>
              <w:left w:val="single" w:sz="4" w:space="0" w:color="000000"/>
              <w:bottom w:val="single" w:sz="4" w:space="0" w:color="000000"/>
              <w:right w:val="single" w:sz="4" w:space="0" w:color="000000"/>
            </w:tcBorders>
          </w:tcPr>
          <w:p w14:paraId="1432DDFA" w14:textId="77777777" w:rsidR="003F1CE7" w:rsidRDefault="003D654A">
            <w:pPr>
              <w:spacing w:after="2" w:line="240" w:lineRule="auto"/>
              <w:ind w:left="65" w:right="114" w:firstLine="51"/>
              <w:jc w:val="center"/>
            </w:pPr>
            <w:r>
              <w:rPr>
                <w:b/>
                <w:sz w:val="20"/>
              </w:rPr>
              <w:lastRenderedPageBreak/>
              <w:t xml:space="preserve">Los Angeles (LAX) </w:t>
            </w:r>
            <w:r>
              <w:rPr>
                <w:sz w:val="20"/>
              </w:rPr>
              <w:t xml:space="preserve">Or any North American gateway with published through fares on </w:t>
            </w:r>
          </w:p>
          <w:p w14:paraId="7E7A70BF" w14:textId="77777777" w:rsidR="003F1CE7" w:rsidRDefault="003D654A">
            <w:pPr>
              <w:spacing w:after="0"/>
              <w:ind w:right="48"/>
              <w:jc w:val="center"/>
            </w:pPr>
            <w:r>
              <w:rPr>
                <w:sz w:val="20"/>
              </w:rPr>
              <w:t xml:space="preserve">Air NZ </w:t>
            </w:r>
          </w:p>
        </w:tc>
        <w:tc>
          <w:tcPr>
            <w:tcW w:w="3308" w:type="dxa"/>
            <w:vMerge w:val="restart"/>
            <w:tcBorders>
              <w:top w:val="single" w:sz="4" w:space="0" w:color="000000"/>
              <w:left w:val="single" w:sz="4" w:space="0" w:color="000000"/>
              <w:bottom w:val="single" w:sz="4" w:space="0" w:color="000000"/>
              <w:right w:val="single" w:sz="4" w:space="0" w:color="000000"/>
            </w:tcBorders>
          </w:tcPr>
          <w:p w14:paraId="3A4440AE" w14:textId="77777777" w:rsidR="003F1CE7" w:rsidRDefault="003D654A">
            <w:pPr>
              <w:spacing w:after="0"/>
              <w:ind w:right="50"/>
              <w:jc w:val="center"/>
            </w:pPr>
            <w:r>
              <w:rPr>
                <w:b/>
                <w:sz w:val="20"/>
              </w:rPr>
              <w:t>London</w:t>
            </w:r>
            <w:r>
              <w:rPr>
                <w:sz w:val="20"/>
              </w:rPr>
              <w:t xml:space="preserve"> (LHR) </w:t>
            </w:r>
          </w:p>
          <w:p w14:paraId="67721F43" w14:textId="77777777" w:rsidR="003F1CE7" w:rsidRDefault="003D654A">
            <w:pPr>
              <w:spacing w:after="0"/>
              <w:ind w:right="53"/>
              <w:jc w:val="center"/>
            </w:pPr>
            <w:r>
              <w:rPr>
                <w:sz w:val="20"/>
              </w:rPr>
              <w:t xml:space="preserve">And those destinations within </w:t>
            </w:r>
          </w:p>
          <w:p w14:paraId="20263531" w14:textId="77777777" w:rsidR="003F1CE7" w:rsidRDefault="003D654A">
            <w:pPr>
              <w:spacing w:after="0"/>
              <w:ind w:right="53"/>
              <w:jc w:val="center"/>
            </w:pPr>
            <w:r>
              <w:rPr>
                <w:sz w:val="20"/>
              </w:rPr>
              <w:t xml:space="preserve">Europe, The Middle East, Africa, </w:t>
            </w:r>
          </w:p>
          <w:p w14:paraId="74D36932" w14:textId="77777777" w:rsidR="003F1CE7" w:rsidRDefault="003D654A">
            <w:pPr>
              <w:spacing w:after="0"/>
              <w:jc w:val="center"/>
            </w:pPr>
            <w:r>
              <w:rPr>
                <w:sz w:val="20"/>
              </w:rPr>
              <w:t xml:space="preserve">Central Asia and India with published through fares on Air NZ </w:t>
            </w:r>
          </w:p>
        </w:tc>
        <w:tc>
          <w:tcPr>
            <w:tcW w:w="1943" w:type="dxa"/>
            <w:tcBorders>
              <w:top w:val="single" w:sz="4" w:space="0" w:color="000000"/>
              <w:left w:val="single" w:sz="4" w:space="0" w:color="000000"/>
              <w:bottom w:val="single" w:sz="4" w:space="0" w:color="000000"/>
              <w:right w:val="single" w:sz="4" w:space="0" w:color="000000"/>
            </w:tcBorders>
          </w:tcPr>
          <w:p w14:paraId="6D779F8B" w14:textId="77777777" w:rsidR="003F1CE7" w:rsidRDefault="003D654A">
            <w:pPr>
              <w:spacing w:after="0"/>
              <w:ind w:right="55"/>
              <w:jc w:val="center"/>
            </w:pPr>
            <w:r>
              <w:rPr>
                <w:sz w:val="20"/>
              </w:rPr>
              <w:t xml:space="preserve">Business Premier </w:t>
            </w:r>
          </w:p>
        </w:tc>
        <w:tc>
          <w:tcPr>
            <w:tcW w:w="1438" w:type="dxa"/>
            <w:tcBorders>
              <w:top w:val="single" w:sz="4" w:space="0" w:color="000000"/>
              <w:left w:val="single" w:sz="4" w:space="0" w:color="000000"/>
              <w:bottom w:val="single" w:sz="4" w:space="0" w:color="000000"/>
              <w:right w:val="single" w:sz="4" w:space="0" w:color="000000"/>
            </w:tcBorders>
          </w:tcPr>
          <w:p w14:paraId="2130856B" w14:textId="77777777" w:rsidR="003F1CE7" w:rsidRDefault="003D654A">
            <w:pPr>
              <w:spacing w:after="0"/>
              <w:ind w:right="44"/>
              <w:jc w:val="center"/>
            </w:pPr>
            <w:r>
              <w:rPr>
                <w:sz w:val="20"/>
              </w:rPr>
              <w:t xml:space="preserve">C-, D-, Z-, J- </w:t>
            </w:r>
          </w:p>
        </w:tc>
        <w:tc>
          <w:tcPr>
            <w:tcW w:w="1370" w:type="dxa"/>
            <w:tcBorders>
              <w:top w:val="single" w:sz="4" w:space="0" w:color="000000"/>
              <w:left w:val="single" w:sz="4" w:space="0" w:color="000000"/>
              <w:bottom w:val="single" w:sz="4" w:space="0" w:color="000000"/>
              <w:right w:val="single" w:sz="4" w:space="0" w:color="000000"/>
            </w:tcBorders>
          </w:tcPr>
          <w:p w14:paraId="5D7B1F54" w14:textId="77777777" w:rsidR="003F1CE7" w:rsidRDefault="003D654A">
            <w:pPr>
              <w:spacing w:after="0"/>
              <w:ind w:right="45"/>
              <w:jc w:val="center"/>
            </w:pPr>
            <w:r>
              <w:rPr>
                <w:b/>
                <w:sz w:val="20"/>
              </w:rPr>
              <w:t xml:space="preserve">12% </w:t>
            </w:r>
          </w:p>
        </w:tc>
      </w:tr>
      <w:tr w:rsidR="003F1CE7" w14:paraId="4A58DA40" w14:textId="77777777">
        <w:trPr>
          <w:trHeight w:val="252"/>
        </w:trPr>
        <w:tc>
          <w:tcPr>
            <w:tcW w:w="0" w:type="auto"/>
            <w:vMerge/>
            <w:tcBorders>
              <w:top w:val="nil"/>
              <w:left w:val="single" w:sz="4" w:space="0" w:color="000000"/>
              <w:bottom w:val="nil"/>
              <w:right w:val="single" w:sz="4" w:space="0" w:color="000000"/>
            </w:tcBorders>
          </w:tcPr>
          <w:p w14:paraId="28B70283" w14:textId="77777777" w:rsidR="003F1CE7" w:rsidRDefault="003F1CE7"/>
        </w:tc>
        <w:tc>
          <w:tcPr>
            <w:tcW w:w="0" w:type="auto"/>
            <w:vMerge/>
            <w:tcBorders>
              <w:top w:val="nil"/>
              <w:left w:val="single" w:sz="4" w:space="0" w:color="000000"/>
              <w:bottom w:val="nil"/>
              <w:right w:val="single" w:sz="4" w:space="0" w:color="000000"/>
            </w:tcBorders>
          </w:tcPr>
          <w:p w14:paraId="0FE83701"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5A92EBEA" w14:textId="77777777" w:rsidR="003F1CE7" w:rsidRDefault="003D654A">
            <w:pPr>
              <w:spacing w:after="0"/>
              <w:ind w:right="53"/>
              <w:jc w:val="center"/>
            </w:pPr>
            <w:r>
              <w:rPr>
                <w:sz w:val="20"/>
              </w:rPr>
              <w:t xml:space="preserve">Premium Economy </w:t>
            </w:r>
          </w:p>
        </w:tc>
        <w:tc>
          <w:tcPr>
            <w:tcW w:w="1438" w:type="dxa"/>
            <w:tcBorders>
              <w:top w:val="single" w:sz="4" w:space="0" w:color="000000"/>
              <w:left w:val="single" w:sz="4" w:space="0" w:color="000000"/>
              <w:bottom w:val="single" w:sz="4" w:space="0" w:color="000000"/>
              <w:right w:val="single" w:sz="4" w:space="0" w:color="000000"/>
            </w:tcBorders>
          </w:tcPr>
          <w:p w14:paraId="517165F2"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0660CB03" w14:textId="77777777" w:rsidR="003F1CE7" w:rsidRDefault="003D654A">
            <w:pPr>
              <w:spacing w:after="0"/>
              <w:ind w:right="45"/>
              <w:jc w:val="center"/>
            </w:pPr>
            <w:r>
              <w:rPr>
                <w:b/>
                <w:sz w:val="20"/>
              </w:rPr>
              <w:t xml:space="preserve">11% </w:t>
            </w:r>
          </w:p>
        </w:tc>
      </w:tr>
      <w:tr w:rsidR="003F1CE7" w14:paraId="3142F125" w14:textId="77777777">
        <w:trPr>
          <w:trHeight w:val="744"/>
        </w:trPr>
        <w:tc>
          <w:tcPr>
            <w:tcW w:w="0" w:type="auto"/>
            <w:vMerge/>
            <w:tcBorders>
              <w:top w:val="nil"/>
              <w:left w:val="single" w:sz="4" w:space="0" w:color="000000"/>
              <w:bottom w:val="single" w:sz="4" w:space="0" w:color="000000"/>
              <w:right w:val="single" w:sz="4" w:space="0" w:color="000000"/>
            </w:tcBorders>
          </w:tcPr>
          <w:p w14:paraId="4DB9B0E0"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67C3633B" w14:textId="77777777" w:rsidR="003F1CE7" w:rsidRDefault="003F1CE7"/>
        </w:tc>
        <w:tc>
          <w:tcPr>
            <w:tcW w:w="1943" w:type="dxa"/>
            <w:tcBorders>
              <w:top w:val="single" w:sz="4" w:space="0" w:color="000000"/>
              <w:left w:val="single" w:sz="4" w:space="0" w:color="000000"/>
              <w:bottom w:val="single" w:sz="4" w:space="0" w:color="000000"/>
              <w:right w:val="single" w:sz="4" w:space="0" w:color="000000"/>
            </w:tcBorders>
          </w:tcPr>
          <w:p w14:paraId="4DC2B0D0" w14:textId="77777777" w:rsidR="003F1CE7" w:rsidRDefault="003D654A">
            <w:pPr>
              <w:spacing w:after="0"/>
              <w:ind w:right="53"/>
              <w:jc w:val="center"/>
            </w:pPr>
            <w:r>
              <w:rPr>
                <w:sz w:val="20"/>
              </w:rPr>
              <w:t xml:space="preserve">Economy </w:t>
            </w:r>
          </w:p>
        </w:tc>
        <w:tc>
          <w:tcPr>
            <w:tcW w:w="1438" w:type="dxa"/>
            <w:tcBorders>
              <w:top w:val="single" w:sz="4" w:space="0" w:color="000000"/>
              <w:left w:val="single" w:sz="4" w:space="0" w:color="000000"/>
              <w:bottom w:val="single" w:sz="4" w:space="0" w:color="000000"/>
              <w:right w:val="single" w:sz="4" w:space="0" w:color="000000"/>
            </w:tcBorders>
          </w:tcPr>
          <w:p w14:paraId="4106085C" w14:textId="77777777" w:rsidR="003F1CE7" w:rsidRDefault="003D654A">
            <w:pPr>
              <w:spacing w:after="0"/>
              <w:ind w:right="43"/>
              <w:jc w:val="center"/>
            </w:pPr>
            <w:r>
              <w:rPr>
                <w:sz w:val="20"/>
              </w:rPr>
              <w:t xml:space="preserve">Y-, B-, M-, H-,  </w:t>
            </w:r>
          </w:p>
          <w:p w14:paraId="1F7B815F" w14:textId="77777777" w:rsidR="003F1CE7" w:rsidRDefault="003D654A">
            <w:pPr>
              <w:spacing w:after="0"/>
              <w:jc w:val="center"/>
            </w:pPr>
            <w:r>
              <w:rPr>
                <w:sz w:val="20"/>
              </w:rPr>
              <w:t xml:space="preserve">Q-, V-, W-, T-, L-, S-, G-, K- </w:t>
            </w:r>
          </w:p>
        </w:tc>
        <w:tc>
          <w:tcPr>
            <w:tcW w:w="1370" w:type="dxa"/>
            <w:tcBorders>
              <w:top w:val="single" w:sz="4" w:space="0" w:color="000000"/>
              <w:left w:val="single" w:sz="4" w:space="0" w:color="000000"/>
              <w:bottom w:val="single" w:sz="4" w:space="0" w:color="000000"/>
              <w:right w:val="single" w:sz="4" w:space="0" w:color="000000"/>
            </w:tcBorders>
          </w:tcPr>
          <w:p w14:paraId="601EEC15" w14:textId="77777777" w:rsidR="003F1CE7" w:rsidRDefault="003D654A">
            <w:pPr>
              <w:spacing w:after="0"/>
              <w:ind w:right="1"/>
              <w:jc w:val="center"/>
            </w:pPr>
            <w:r>
              <w:rPr>
                <w:b/>
                <w:sz w:val="20"/>
              </w:rPr>
              <w:t xml:space="preserve"> </w:t>
            </w:r>
          </w:p>
          <w:p w14:paraId="1D53C1EA" w14:textId="77777777" w:rsidR="003F1CE7" w:rsidRDefault="003D654A">
            <w:pPr>
              <w:spacing w:after="0"/>
              <w:ind w:right="45"/>
              <w:jc w:val="center"/>
            </w:pPr>
            <w:r>
              <w:rPr>
                <w:b/>
                <w:sz w:val="20"/>
              </w:rPr>
              <w:t xml:space="preserve">9% </w:t>
            </w:r>
          </w:p>
        </w:tc>
      </w:tr>
    </w:tbl>
    <w:p w14:paraId="7029E8B0" w14:textId="77777777" w:rsidR="003F1CE7" w:rsidRDefault="003D654A">
      <w:pPr>
        <w:spacing w:after="233" w:line="240" w:lineRule="auto"/>
        <w:ind w:left="-5" w:hanging="10"/>
      </w:pPr>
      <w:r>
        <w:rPr>
          <w:sz w:val="20"/>
        </w:rPr>
        <w:t xml:space="preserve">For roundtrip itineraries which include booking classes with different commission levels on the outbound and inbound portions of the journey, the commission associated with each booking class will apply to the respective portion of the journey. </w:t>
      </w:r>
    </w:p>
    <w:p w14:paraId="12D09663" w14:textId="77777777" w:rsidR="003F1CE7" w:rsidRDefault="003D654A">
      <w:pPr>
        <w:spacing w:after="0"/>
      </w:pPr>
      <w:r>
        <w:t xml:space="preserve"> </w:t>
      </w:r>
    </w:p>
    <w:tbl>
      <w:tblPr>
        <w:tblStyle w:val="TableGrid"/>
        <w:tblW w:w="11016" w:type="dxa"/>
        <w:tblInd w:w="-107" w:type="dxa"/>
        <w:tblCellMar>
          <w:top w:w="45" w:type="dxa"/>
          <w:left w:w="107" w:type="dxa"/>
          <w:bottom w:w="0" w:type="dxa"/>
          <w:right w:w="62" w:type="dxa"/>
        </w:tblCellMar>
        <w:tblLook w:val="04A0" w:firstRow="1" w:lastRow="0" w:firstColumn="1" w:lastColumn="0" w:noHBand="0" w:noVBand="1"/>
      </w:tblPr>
      <w:tblGrid>
        <w:gridCol w:w="3528"/>
        <w:gridCol w:w="1620"/>
        <w:gridCol w:w="2119"/>
        <w:gridCol w:w="2379"/>
        <w:gridCol w:w="1370"/>
      </w:tblGrid>
      <w:tr w:rsidR="003F1CE7" w14:paraId="770FCC3E" w14:textId="77777777">
        <w:trPr>
          <w:trHeight w:val="575"/>
        </w:trPr>
        <w:tc>
          <w:tcPr>
            <w:tcW w:w="7267" w:type="dxa"/>
            <w:gridSpan w:val="3"/>
            <w:tcBorders>
              <w:top w:val="single" w:sz="4" w:space="0" w:color="000000"/>
              <w:left w:val="single" w:sz="4" w:space="0" w:color="000000"/>
              <w:bottom w:val="single" w:sz="4" w:space="0" w:color="000000"/>
              <w:right w:val="nil"/>
            </w:tcBorders>
            <w:shd w:val="clear" w:color="auto" w:fill="D9D9D9"/>
          </w:tcPr>
          <w:p w14:paraId="6725FD8C" w14:textId="77777777" w:rsidR="003F1CE7" w:rsidRDefault="003D654A">
            <w:pPr>
              <w:spacing w:after="0"/>
            </w:pPr>
            <w:r>
              <w:rPr>
                <w:b/>
                <w:sz w:val="20"/>
              </w:rPr>
              <w:t xml:space="preserve"> </w:t>
            </w:r>
          </w:p>
          <w:p w14:paraId="377CDCCB" w14:textId="77777777" w:rsidR="003F1CE7" w:rsidRDefault="003D654A">
            <w:pPr>
              <w:spacing w:after="0"/>
            </w:pPr>
            <w:r>
              <w:rPr>
                <w:b/>
                <w:sz w:val="20"/>
              </w:rPr>
              <w:t>Southw</w:t>
            </w:r>
            <w:r>
              <w:rPr>
                <w:b/>
                <w:sz w:val="20"/>
              </w:rPr>
              <w:t xml:space="preserve">est Pacific to USA or Canada and London to Los Angeles </w:t>
            </w:r>
          </w:p>
        </w:tc>
        <w:tc>
          <w:tcPr>
            <w:tcW w:w="2379" w:type="dxa"/>
            <w:tcBorders>
              <w:top w:val="single" w:sz="4" w:space="0" w:color="000000"/>
              <w:left w:val="nil"/>
              <w:bottom w:val="single" w:sz="4" w:space="0" w:color="000000"/>
              <w:right w:val="nil"/>
            </w:tcBorders>
            <w:shd w:val="clear" w:color="auto" w:fill="D9D9D9"/>
          </w:tcPr>
          <w:p w14:paraId="4C2F3807" w14:textId="77777777" w:rsidR="003F1CE7" w:rsidRDefault="003F1CE7"/>
        </w:tc>
        <w:tc>
          <w:tcPr>
            <w:tcW w:w="1370" w:type="dxa"/>
            <w:tcBorders>
              <w:top w:val="single" w:sz="4" w:space="0" w:color="000000"/>
              <w:left w:val="nil"/>
              <w:bottom w:val="single" w:sz="4" w:space="0" w:color="000000"/>
              <w:right w:val="single" w:sz="4" w:space="0" w:color="000000"/>
            </w:tcBorders>
            <w:shd w:val="clear" w:color="auto" w:fill="D9D9D9"/>
          </w:tcPr>
          <w:p w14:paraId="4A854E0B" w14:textId="77777777" w:rsidR="003F1CE7" w:rsidRDefault="003F1CE7"/>
        </w:tc>
      </w:tr>
      <w:tr w:rsidR="003F1CE7" w14:paraId="4D2C651C" w14:textId="77777777">
        <w:trPr>
          <w:trHeight w:val="253"/>
        </w:trPr>
        <w:tc>
          <w:tcPr>
            <w:tcW w:w="3528" w:type="dxa"/>
            <w:tcBorders>
              <w:top w:val="single" w:sz="4" w:space="0" w:color="000000"/>
              <w:left w:val="single" w:sz="4" w:space="0" w:color="000000"/>
              <w:bottom w:val="single" w:sz="4" w:space="0" w:color="000000"/>
              <w:right w:val="single" w:sz="4" w:space="0" w:color="000000"/>
            </w:tcBorders>
            <w:shd w:val="clear" w:color="auto" w:fill="D9D9D9"/>
          </w:tcPr>
          <w:p w14:paraId="341B54F8" w14:textId="77777777" w:rsidR="003F1CE7" w:rsidRDefault="003D654A">
            <w:pPr>
              <w:spacing w:after="0"/>
              <w:ind w:right="46"/>
              <w:jc w:val="center"/>
            </w:pPr>
            <w:r>
              <w:rPr>
                <w:b/>
                <w:sz w:val="20"/>
              </w:rPr>
              <w:t xml:space="preserve">From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17977E0C" w14:textId="77777777" w:rsidR="003F1CE7" w:rsidRDefault="003D654A">
            <w:pPr>
              <w:spacing w:after="0"/>
              <w:ind w:right="49"/>
              <w:jc w:val="center"/>
            </w:pPr>
            <w:r>
              <w:rPr>
                <w:b/>
                <w:sz w:val="20"/>
              </w:rPr>
              <w:t xml:space="preserve">To </w:t>
            </w:r>
          </w:p>
        </w:tc>
        <w:tc>
          <w:tcPr>
            <w:tcW w:w="2119" w:type="dxa"/>
            <w:tcBorders>
              <w:top w:val="single" w:sz="4" w:space="0" w:color="000000"/>
              <w:left w:val="single" w:sz="4" w:space="0" w:color="000000"/>
              <w:bottom w:val="single" w:sz="4" w:space="0" w:color="000000"/>
              <w:right w:val="single" w:sz="4" w:space="0" w:color="000000"/>
            </w:tcBorders>
            <w:shd w:val="clear" w:color="auto" w:fill="D9D9D9"/>
          </w:tcPr>
          <w:p w14:paraId="29CB3E92" w14:textId="77777777" w:rsidR="003F1CE7" w:rsidRDefault="003D654A">
            <w:pPr>
              <w:spacing w:after="0"/>
              <w:ind w:right="46"/>
              <w:jc w:val="center"/>
            </w:pPr>
            <w:r>
              <w:rPr>
                <w:b/>
                <w:sz w:val="20"/>
              </w:rPr>
              <w:t xml:space="preserve">Cabin </w:t>
            </w:r>
          </w:p>
        </w:tc>
        <w:tc>
          <w:tcPr>
            <w:tcW w:w="2379" w:type="dxa"/>
            <w:tcBorders>
              <w:top w:val="single" w:sz="4" w:space="0" w:color="000000"/>
              <w:left w:val="single" w:sz="4" w:space="0" w:color="000000"/>
              <w:bottom w:val="single" w:sz="4" w:space="0" w:color="000000"/>
              <w:right w:val="single" w:sz="4" w:space="0" w:color="000000"/>
            </w:tcBorders>
            <w:shd w:val="clear" w:color="auto" w:fill="D9D9D9"/>
          </w:tcPr>
          <w:p w14:paraId="752C20F5" w14:textId="77777777" w:rsidR="003F1CE7" w:rsidRDefault="003D654A">
            <w:pPr>
              <w:spacing w:after="0"/>
              <w:ind w:right="48"/>
              <w:jc w:val="center"/>
            </w:pPr>
            <w:r>
              <w:rPr>
                <w:b/>
                <w:sz w:val="20"/>
              </w:rPr>
              <w:t xml:space="preserve">Booking Classes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38F94081" w14:textId="77777777" w:rsidR="003F1CE7" w:rsidRDefault="003D654A">
            <w:pPr>
              <w:spacing w:after="0"/>
              <w:ind w:left="2"/>
              <w:jc w:val="both"/>
            </w:pPr>
            <w:r>
              <w:rPr>
                <w:b/>
                <w:sz w:val="20"/>
              </w:rPr>
              <w:t>COMMISSION</w:t>
            </w:r>
            <w:r>
              <w:rPr>
                <w:b/>
                <w:color w:val="FF0000"/>
                <w:sz w:val="20"/>
              </w:rPr>
              <w:t xml:space="preserve"> </w:t>
            </w:r>
          </w:p>
        </w:tc>
      </w:tr>
      <w:tr w:rsidR="003F1CE7" w14:paraId="0AE85805" w14:textId="77777777">
        <w:trPr>
          <w:trHeight w:val="256"/>
        </w:trPr>
        <w:tc>
          <w:tcPr>
            <w:tcW w:w="3528" w:type="dxa"/>
            <w:vMerge w:val="restart"/>
            <w:tcBorders>
              <w:top w:val="single" w:sz="4" w:space="0" w:color="000000"/>
              <w:left w:val="single" w:sz="4" w:space="0" w:color="000000"/>
              <w:bottom w:val="single" w:sz="4" w:space="0" w:color="000000"/>
              <w:right w:val="single" w:sz="4" w:space="0" w:color="000000"/>
            </w:tcBorders>
          </w:tcPr>
          <w:p w14:paraId="3B2FD19E" w14:textId="77777777" w:rsidR="003F1CE7" w:rsidRDefault="003D654A">
            <w:pPr>
              <w:spacing w:after="0"/>
              <w:ind w:right="51"/>
              <w:jc w:val="center"/>
            </w:pPr>
            <w:r>
              <w:rPr>
                <w:b/>
                <w:sz w:val="20"/>
              </w:rPr>
              <w:t xml:space="preserve">New Zealand, Australia or Pacific </w:t>
            </w:r>
          </w:p>
          <w:p w14:paraId="34896A33" w14:textId="77777777" w:rsidR="003F1CE7" w:rsidRDefault="003D654A">
            <w:pPr>
              <w:spacing w:after="0"/>
              <w:ind w:right="49"/>
              <w:jc w:val="center"/>
            </w:pPr>
            <w:r>
              <w:rPr>
                <w:b/>
                <w:sz w:val="20"/>
              </w:rPr>
              <w:t xml:space="preserve">Islands </w:t>
            </w:r>
          </w:p>
        </w:tc>
        <w:tc>
          <w:tcPr>
            <w:tcW w:w="1620" w:type="dxa"/>
            <w:vMerge w:val="restart"/>
            <w:tcBorders>
              <w:top w:val="single" w:sz="4" w:space="0" w:color="000000"/>
              <w:left w:val="single" w:sz="4" w:space="0" w:color="000000"/>
              <w:bottom w:val="single" w:sz="4" w:space="0" w:color="000000"/>
              <w:right w:val="single" w:sz="4" w:space="0" w:color="000000"/>
            </w:tcBorders>
          </w:tcPr>
          <w:p w14:paraId="16BBEB2A" w14:textId="77777777" w:rsidR="003F1CE7" w:rsidRDefault="003D654A">
            <w:pPr>
              <w:spacing w:after="0"/>
              <w:ind w:right="47"/>
              <w:jc w:val="center"/>
            </w:pPr>
            <w:r>
              <w:rPr>
                <w:b/>
                <w:sz w:val="20"/>
              </w:rPr>
              <w:t xml:space="preserve">USA or Canada </w:t>
            </w:r>
          </w:p>
        </w:tc>
        <w:tc>
          <w:tcPr>
            <w:tcW w:w="2119" w:type="dxa"/>
            <w:tcBorders>
              <w:top w:val="single" w:sz="4" w:space="0" w:color="000000"/>
              <w:left w:val="single" w:sz="4" w:space="0" w:color="000000"/>
              <w:bottom w:val="single" w:sz="4" w:space="0" w:color="000000"/>
              <w:right w:val="single" w:sz="4" w:space="0" w:color="000000"/>
            </w:tcBorders>
          </w:tcPr>
          <w:p w14:paraId="42396C6B" w14:textId="77777777" w:rsidR="003F1CE7" w:rsidRDefault="003D654A">
            <w:pPr>
              <w:spacing w:after="0"/>
              <w:ind w:right="51"/>
              <w:jc w:val="center"/>
            </w:pPr>
            <w:r>
              <w:rPr>
                <w:sz w:val="20"/>
              </w:rPr>
              <w:t xml:space="preserve">Business Premier </w:t>
            </w:r>
          </w:p>
        </w:tc>
        <w:tc>
          <w:tcPr>
            <w:tcW w:w="2379" w:type="dxa"/>
            <w:tcBorders>
              <w:top w:val="single" w:sz="4" w:space="0" w:color="000000"/>
              <w:left w:val="single" w:sz="4" w:space="0" w:color="000000"/>
              <w:bottom w:val="single" w:sz="4" w:space="0" w:color="000000"/>
              <w:right w:val="single" w:sz="4" w:space="0" w:color="000000"/>
            </w:tcBorders>
          </w:tcPr>
          <w:p w14:paraId="30012D9F" w14:textId="77777777" w:rsidR="003F1CE7" w:rsidRDefault="003D654A">
            <w:pPr>
              <w:spacing w:after="0"/>
              <w:ind w:right="48"/>
              <w:jc w:val="center"/>
            </w:pPr>
            <w:r>
              <w:rPr>
                <w:sz w:val="20"/>
              </w:rPr>
              <w:t xml:space="preserve">C-, D-, Z-, J- </w:t>
            </w:r>
          </w:p>
        </w:tc>
        <w:tc>
          <w:tcPr>
            <w:tcW w:w="1370" w:type="dxa"/>
            <w:tcBorders>
              <w:top w:val="single" w:sz="4" w:space="0" w:color="000000"/>
              <w:left w:val="single" w:sz="4" w:space="0" w:color="000000"/>
              <w:bottom w:val="single" w:sz="4" w:space="0" w:color="000000"/>
              <w:right w:val="single" w:sz="4" w:space="0" w:color="000000"/>
            </w:tcBorders>
          </w:tcPr>
          <w:p w14:paraId="3840040E" w14:textId="77777777" w:rsidR="003F1CE7" w:rsidRDefault="003D654A">
            <w:pPr>
              <w:spacing w:after="0"/>
              <w:ind w:right="45"/>
              <w:jc w:val="center"/>
            </w:pPr>
            <w:r>
              <w:rPr>
                <w:b/>
                <w:sz w:val="20"/>
              </w:rPr>
              <w:t xml:space="preserve">12% </w:t>
            </w:r>
          </w:p>
        </w:tc>
      </w:tr>
      <w:tr w:rsidR="003F1CE7" w14:paraId="382546BB" w14:textId="77777777">
        <w:trPr>
          <w:trHeight w:val="254"/>
        </w:trPr>
        <w:tc>
          <w:tcPr>
            <w:tcW w:w="0" w:type="auto"/>
            <w:vMerge/>
            <w:tcBorders>
              <w:top w:val="nil"/>
              <w:left w:val="single" w:sz="4" w:space="0" w:color="000000"/>
              <w:bottom w:val="nil"/>
              <w:right w:val="single" w:sz="4" w:space="0" w:color="000000"/>
            </w:tcBorders>
          </w:tcPr>
          <w:p w14:paraId="0E855D82" w14:textId="77777777" w:rsidR="003F1CE7" w:rsidRDefault="003F1CE7"/>
        </w:tc>
        <w:tc>
          <w:tcPr>
            <w:tcW w:w="0" w:type="auto"/>
            <w:vMerge/>
            <w:tcBorders>
              <w:top w:val="nil"/>
              <w:left w:val="single" w:sz="4" w:space="0" w:color="000000"/>
              <w:bottom w:val="nil"/>
              <w:right w:val="single" w:sz="4" w:space="0" w:color="000000"/>
            </w:tcBorders>
          </w:tcPr>
          <w:p w14:paraId="2D6105B7" w14:textId="77777777" w:rsidR="003F1CE7" w:rsidRDefault="003F1CE7"/>
        </w:tc>
        <w:tc>
          <w:tcPr>
            <w:tcW w:w="2119" w:type="dxa"/>
            <w:tcBorders>
              <w:top w:val="single" w:sz="4" w:space="0" w:color="000000"/>
              <w:left w:val="single" w:sz="4" w:space="0" w:color="000000"/>
              <w:bottom w:val="single" w:sz="4" w:space="0" w:color="000000"/>
              <w:right w:val="single" w:sz="4" w:space="0" w:color="000000"/>
            </w:tcBorders>
          </w:tcPr>
          <w:p w14:paraId="7E250DE0" w14:textId="77777777" w:rsidR="003F1CE7" w:rsidRDefault="003D654A">
            <w:pPr>
              <w:spacing w:after="0"/>
              <w:ind w:right="49"/>
              <w:jc w:val="center"/>
            </w:pPr>
            <w:r>
              <w:rPr>
                <w:sz w:val="20"/>
              </w:rPr>
              <w:t xml:space="preserve">Premium Economy </w:t>
            </w:r>
          </w:p>
        </w:tc>
        <w:tc>
          <w:tcPr>
            <w:tcW w:w="2379" w:type="dxa"/>
            <w:tcBorders>
              <w:top w:val="single" w:sz="4" w:space="0" w:color="000000"/>
              <w:left w:val="single" w:sz="4" w:space="0" w:color="000000"/>
              <w:bottom w:val="single" w:sz="4" w:space="0" w:color="000000"/>
              <w:right w:val="single" w:sz="4" w:space="0" w:color="000000"/>
            </w:tcBorders>
          </w:tcPr>
          <w:p w14:paraId="6E9246C1"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7CB14808" w14:textId="77777777" w:rsidR="003F1CE7" w:rsidRDefault="003D654A">
            <w:pPr>
              <w:spacing w:after="0"/>
              <w:ind w:right="45"/>
              <w:jc w:val="center"/>
            </w:pPr>
            <w:r>
              <w:rPr>
                <w:b/>
                <w:sz w:val="20"/>
              </w:rPr>
              <w:t xml:space="preserve">12% </w:t>
            </w:r>
          </w:p>
        </w:tc>
      </w:tr>
      <w:tr w:rsidR="003F1CE7" w14:paraId="408B4FC6" w14:textId="77777777">
        <w:trPr>
          <w:trHeight w:val="254"/>
        </w:trPr>
        <w:tc>
          <w:tcPr>
            <w:tcW w:w="0" w:type="auto"/>
            <w:vMerge/>
            <w:tcBorders>
              <w:top w:val="nil"/>
              <w:left w:val="single" w:sz="4" w:space="0" w:color="000000"/>
              <w:bottom w:val="nil"/>
              <w:right w:val="single" w:sz="4" w:space="0" w:color="000000"/>
            </w:tcBorders>
          </w:tcPr>
          <w:p w14:paraId="09173619" w14:textId="77777777" w:rsidR="003F1CE7" w:rsidRDefault="003F1CE7"/>
        </w:tc>
        <w:tc>
          <w:tcPr>
            <w:tcW w:w="0" w:type="auto"/>
            <w:vMerge/>
            <w:tcBorders>
              <w:top w:val="nil"/>
              <w:left w:val="single" w:sz="4" w:space="0" w:color="000000"/>
              <w:bottom w:val="nil"/>
              <w:right w:val="single" w:sz="4" w:space="0" w:color="000000"/>
            </w:tcBorders>
          </w:tcPr>
          <w:p w14:paraId="5A831F78" w14:textId="77777777" w:rsidR="003F1CE7" w:rsidRDefault="003F1CE7"/>
        </w:tc>
        <w:tc>
          <w:tcPr>
            <w:tcW w:w="2119" w:type="dxa"/>
            <w:vMerge w:val="restart"/>
            <w:tcBorders>
              <w:top w:val="single" w:sz="4" w:space="0" w:color="000000"/>
              <w:left w:val="single" w:sz="4" w:space="0" w:color="000000"/>
              <w:bottom w:val="single" w:sz="4" w:space="0" w:color="000000"/>
              <w:right w:val="single" w:sz="4" w:space="0" w:color="000000"/>
            </w:tcBorders>
          </w:tcPr>
          <w:p w14:paraId="735B15E2" w14:textId="77777777" w:rsidR="003F1CE7" w:rsidRDefault="003D654A">
            <w:pPr>
              <w:spacing w:after="0"/>
              <w:ind w:right="2"/>
              <w:jc w:val="center"/>
            </w:pPr>
            <w:r>
              <w:rPr>
                <w:sz w:val="20"/>
              </w:rPr>
              <w:t xml:space="preserve"> </w:t>
            </w:r>
          </w:p>
          <w:p w14:paraId="08637066" w14:textId="77777777" w:rsidR="003F1CE7" w:rsidRDefault="003D654A">
            <w:pPr>
              <w:spacing w:after="0"/>
              <w:ind w:right="49"/>
              <w:jc w:val="center"/>
            </w:pPr>
            <w:r>
              <w:rPr>
                <w:sz w:val="20"/>
              </w:rPr>
              <w:t xml:space="preserve">Economy </w:t>
            </w:r>
          </w:p>
        </w:tc>
        <w:tc>
          <w:tcPr>
            <w:tcW w:w="2379" w:type="dxa"/>
            <w:tcBorders>
              <w:top w:val="single" w:sz="4" w:space="0" w:color="000000"/>
              <w:left w:val="single" w:sz="4" w:space="0" w:color="000000"/>
              <w:bottom w:val="single" w:sz="4" w:space="0" w:color="000000"/>
              <w:right w:val="single" w:sz="4" w:space="0" w:color="000000"/>
            </w:tcBorders>
          </w:tcPr>
          <w:p w14:paraId="69DB9EBE" w14:textId="77777777" w:rsidR="003F1CE7" w:rsidRDefault="003D654A">
            <w:pPr>
              <w:spacing w:after="0"/>
              <w:ind w:right="43"/>
              <w:jc w:val="center"/>
            </w:pPr>
            <w:r>
              <w:rPr>
                <w:sz w:val="20"/>
              </w:rPr>
              <w:t xml:space="preserve">Y-, B-, M-, H-  </w:t>
            </w:r>
          </w:p>
        </w:tc>
        <w:tc>
          <w:tcPr>
            <w:tcW w:w="1370" w:type="dxa"/>
            <w:tcBorders>
              <w:top w:val="single" w:sz="4" w:space="0" w:color="000000"/>
              <w:left w:val="single" w:sz="4" w:space="0" w:color="000000"/>
              <w:bottom w:val="single" w:sz="4" w:space="0" w:color="000000"/>
              <w:right w:val="single" w:sz="4" w:space="0" w:color="000000"/>
            </w:tcBorders>
          </w:tcPr>
          <w:p w14:paraId="2965C6E0" w14:textId="77777777" w:rsidR="003F1CE7" w:rsidRDefault="003D654A">
            <w:pPr>
              <w:spacing w:after="0"/>
              <w:ind w:right="45"/>
              <w:jc w:val="center"/>
            </w:pPr>
            <w:r>
              <w:rPr>
                <w:b/>
                <w:sz w:val="20"/>
              </w:rPr>
              <w:t xml:space="preserve">12% </w:t>
            </w:r>
          </w:p>
        </w:tc>
      </w:tr>
      <w:tr w:rsidR="003F1CE7" w14:paraId="4B4ABB06" w14:textId="77777777">
        <w:trPr>
          <w:trHeight w:val="252"/>
        </w:trPr>
        <w:tc>
          <w:tcPr>
            <w:tcW w:w="0" w:type="auto"/>
            <w:vMerge/>
            <w:tcBorders>
              <w:top w:val="nil"/>
              <w:left w:val="single" w:sz="4" w:space="0" w:color="000000"/>
              <w:bottom w:val="single" w:sz="4" w:space="0" w:color="000000"/>
              <w:right w:val="single" w:sz="4" w:space="0" w:color="000000"/>
            </w:tcBorders>
          </w:tcPr>
          <w:p w14:paraId="3B8034F3"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407C15D6"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735E781F" w14:textId="77777777" w:rsidR="003F1CE7" w:rsidRDefault="003F1CE7"/>
        </w:tc>
        <w:tc>
          <w:tcPr>
            <w:tcW w:w="2379" w:type="dxa"/>
            <w:tcBorders>
              <w:top w:val="single" w:sz="4" w:space="0" w:color="000000"/>
              <w:left w:val="single" w:sz="4" w:space="0" w:color="000000"/>
              <w:bottom w:val="single" w:sz="4" w:space="0" w:color="000000"/>
              <w:right w:val="single" w:sz="4" w:space="0" w:color="000000"/>
            </w:tcBorders>
          </w:tcPr>
          <w:p w14:paraId="0A33451C" w14:textId="77777777" w:rsidR="003F1CE7" w:rsidRDefault="003D654A">
            <w:pPr>
              <w:spacing w:after="0"/>
              <w:ind w:right="46"/>
              <w:jc w:val="center"/>
            </w:pPr>
            <w:r>
              <w:rPr>
                <w:sz w:val="20"/>
              </w:rPr>
              <w:t xml:space="preserve">Q-, V-, W-, T-, L-, S- </w:t>
            </w:r>
          </w:p>
        </w:tc>
        <w:tc>
          <w:tcPr>
            <w:tcW w:w="1370" w:type="dxa"/>
            <w:tcBorders>
              <w:top w:val="single" w:sz="4" w:space="0" w:color="000000"/>
              <w:left w:val="single" w:sz="4" w:space="0" w:color="000000"/>
              <w:bottom w:val="single" w:sz="4" w:space="0" w:color="000000"/>
              <w:right w:val="single" w:sz="4" w:space="0" w:color="000000"/>
            </w:tcBorders>
          </w:tcPr>
          <w:p w14:paraId="6BEF02C9" w14:textId="77777777" w:rsidR="003F1CE7" w:rsidRDefault="003D654A">
            <w:pPr>
              <w:spacing w:after="0"/>
              <w:ind w:right="45"/>
              <w:jc w:val="center"/>
            </w:pPr>
            <w:r>
              <w:rPr>
                <w:b/>
                <w:sz w:val="20"/>
              </w:rPr>
              <w:t xml:space="preserve">5% </w:t>
            </w:r>
          </w:p>
        </w:tc>
      </w:tr>
      <w:tr w:rsidR="003F1CE7" w14:paraId="5B931090" w14:textId="77777777">
        <w:trPr>
          <w:trHeight w:val="254"/>
        </w:trPr>
        <w:tc>
          <w:tcPr>
            <w:tcW w:w="3528" w:type="dxa"/>
            <w:vMerge w:val="restart"/>
            <w:tcBorders>
              <w:top w:val="single" w:sz="4" w:space="0" w:color="000000"/>
              <w:left w:val="single" w:sz="4" w:space="0" w:color="000000"/>
              <w:bottom w:val="single" w:sz="4" w:space="0" w:color="000000"/>
              <w:right w:val="single" w:sz="4" w:space="0" w:color="000000"/>
            </w:tcBorders>
          </w:tcPr>
          <w:p w14:paraId="0CF5C580" w14:textId="77777777" w:rsidR="003F1CE7" w:rsidRDefault="003D654A">
            <w:pPr>
              <w:spacing w:after="0"/>
              <w:ind w:right="50"/>
              <w:jc w:val="center"/>
            </w:pPr>
            <w:r>
              <w:rPr>
                <w:b/>
                <w:sz w:val="20"/>
              </w:rPr>
              <w:t xml:space="preserve">London (LHR) </w:t>
            </w:r>
          </w:p>
        </w:tc>
        <w:tc>
          <w:tcPr>
            <w:tcW w:w="1620" w:type="dxa"/>
            <w:vMerge w:val="restart"/>
            <w:tcBorders>
              <w:top w:val="single" w:sz="4" w:space="0" w:color="000000"/>
              <w:left w:val="single" w:sz="4" w:space="0" w:color="000000"/>
              <w:bottom w:val="single" w:sz="4" w:space="0" w:color="000000"/>
              <w:right w:val="single" w:sz="4" w:space="0" w:color="000000"/>
            </w:tcBorders>
          </w:tcPr>
          <w:p w14:paraId="4BA67DB1" w14:textId="77777777" w:rsidR="003F1CE7" w:rsidRDefault="003D654A">
            <w:pPr>
              <w:spacing w:after="0"/>
              <w:ind w:right="50"/>
              <w:jc w:val="center"/>
            </w:pPr>
            <w:r>
              <w:rPr>
                <w:b/>
                <w:sz w:val="20"/>
              </w:rPr>
              <w:t xml:space="preserve">LAX only </w:t>
            </w:r>
          </w:p>
        </w:tc>
        <w:tc>
          <w:tcPr>
            <w:tcW w:w="2119" w:type="dxa"/>
            <w:tcBorders>
              <w:top w:val="single" w:sz="4" w:space="0" w:color="000000"/>
              <w:left w:val="single" w:sz="4" w:space="0" w:color="000000"/>
              <w:bottom w:val="single" w:sz="4" w:space="0" w:color="000000"/>
              <w:right w:val="single" w:sz="4" w:space="0" w:color="000000"/>
            </w:tcBorders>
          </w:tcPr>
          <w:p w14:paraId="4D30C000" w14:textId="77777777" w:rsidR="003F1CE7" w:rsidRDefault="003D654A">
            <w:pPr>
              <w:spacing w:after="0"/>
              <w:ind w:right="51"/>
              <w:jc w:val="center"/>
            </w:pPr>
            <w:r>
              <w:rPr>
                <w:sz w:val="20"/>
              </w:rPr>
              <w:t xml:space="preserve">Business Premier </w:t>
            </w:r>
          </w:p>
        </w:tc>
        <w:tc>
          <w:tcPr>
            <w:tcW w:w="2379" w:type="dxa"/>
            <w:tcBorders>
              <w:top w:val="single" w:sz="4" w:space="0" w:color="000000"/>
              <w:left w:val="single" w:sz="4" w:space="0" w:color="000000"/>
              <w:bottom w:val="single" w:sz="4" w:space="0" w:color="000000"/>
              <w:right w:val="single" w:sz="4" w:space="0" w:color="000000"/>
            </w:tcBorders>
          </w:tcPr>
          <w:p w14:paraId="62428B87" w14:textId="77777777" w:rsidR="003F1CE7" w:rsidRDefault="003D654A">
            <w:pPr>
              <w:spacing w:after="0"/>
              <w:ind w:right="48"/>
              <w:jc w:val="center"/>
            </w:pPr>
            <w:r>
              <w:rPr>
                <w:sz w:val="20"/>
              </w:rPr>
              <w:t xml:space="preserve">C-, D-, Z-, J- </w:t>
            </w:r>
          </w:p>
        </w:tc>
        <w:tc>
          <w:tcPr>
            <w:tcW w:w="1370" w:type="dxa"/>
            <w:tcBorders>
              <w:top w:val="single" w:sz="4" w:space="0" w:color="000000"/>
              <w:left w:val="single" w:sz="4" w:space="0" w:color="000000"/>
              <w:bottom w:val="single" w:sz="4" w:space="0" w:color="000000"/>
              <w:right w:val="single" w:sz="4" w:space="0" w:color="000000"/>
            </w:tcBorders>
          </w:tcPr>
          <w:p w14:paraId="2DEF977B" w14:textId="77777777" w:rsidR="003F1CE7" w:rsidRDefault="003D654A">
            <w:pPr>
              <w:spacing w:after="0"/>
              <w:ind w:right="45"/>
              <w:jc w:val="center"/>
            </w:pPr>
            <w:r>
              <w:rPr>
                <w:b/>
                <w:sz w:val="20"/>
              </w:rPr>
              <w:t xml:space="preserve">5% </w:t>
            </w:r>
          </w:p>
        </w:tc>
      </w:tr>
      <w:tr w:rsidR="003F1CE7" w14:paraId="44E24578" w14:textId="77777777">
        <w:trPr>
          <w:trHeight w:val="254"/>
        </w:trPr>
        <w:tc>
          <w:tcPr>
            <w:tcW w:w="0" w:type="auto"/>
            <w:vMerge/>
            <w:tcBorders>
              <w:top w:val="nil"/>
              <w:left w:val="single" w:sz="4" w:space="0" w:color="000000"/>
              <w:bottom w:val="nil"/>
              <w:right w:val="single" w:sz="4" w:space="0" w:color="000000"/>
            </w:tcBorders>
          </w:tcPr>
          <w:p w14:paraId="33EF5E12" w14:textId="77777777" w:rsidR="003F1CE7" w:rsidRDefault="003F1CE7"/>
        </w:tc>
        <w:tc>
          <w:tcPr>
            <w:tcW w:w="0" w:type="auto"/>
            <w:vMerge/>
            <w:tcBorders>
              <w:top w:val="nil"/>
              <w:left w:val="single" w:sz="4" w:space="0" w:color="000000"/>
              <w:bottom w:val="nil"/>
              <w:right w:val="single" w:sz="4" w:space="0" w:color="000000"/>
            </w:tcBorders>
          </w:tcPr>
          <w:p w14:paraId="00F8B8C0" w14:textId="77777777" w:rsidR="003F1CE7" w:rsidRDefault="003F1CE7"/>
        </w:tc>
        <w:tc>
          <w:tcPr>
            <w:tcW w:w="2119" w:type="dxa"/>
            <w:tcBorders>
              <w:top w:val="single" w:sz="4" w:space="0" w:color="000000"/>
              <w:left w:val="single" w:sz="4" w:space="0" w:color="000000"/>
              <w:bottom w:val="single" w:sz="4" w:space="0" w:color="000000"/>
              <w:right w:val="single" w:sz="4" w:space="0" w:color="000000"/>
            </w:tcBorders>
          </w:tcPr>
          <w:p w14:paraId="60D459EA" w14:textId="77777777" w:rsidR="003F1CE7" w:rsidRDefault="003D654A">
            <w:pPr>
              <w:spacing w:after="0"/>
              <w:ind w:right="49"/>
              <w:jc w:val="center"/>
            </w:pPr>
            <w:r>
              <w:rPr>
                <w:sz w:val="20"/>
              </w:rPr>
              <w:t xml:space="preserve">Premium Economy </w:t>
            </w:r>
          </w:p>
        </w:tc>
        <w:tc>
          <w:tcPr>
            <w:tcW w:w="2379" w:type="dxa"/>
            <w:tcBorders>
              <w:top w:val="single" w:sz="4" w:space="0" w:color="000000"/>
              <w:left w:val="single" w:sz="4" w:space="0" w:color="000000"/>
              <w:bottom w:val="single" w:sz="4" w:space="0" w:color="000000"/>
              <w:right w:val="single" w:sz="4" w:space="0" w:color="000000"/>
            </w:tcBorders>
          </w:tcPr>
          <w:p w14:paraId="4D8A60BE" w14:textId="77777777" w:rsidR="003F1CE7" w:rsidRDefault="003D654A">
            <w:pPr>
              <w:spacing w:after="0"/>
              <w:ind w:right="46"/>
              <w:jc w:val="center"/>
            </w:pPr>
            <w:r>
              <w:rPr>
                <w:sz w:val="20"/>
              </w:rPr>
              <w:t xml:space="preserve">U-, E-, O-, A- </w:t>
            </w:r>
          </w:p>
        </w:tc>
        <w:tc>
          <w:tcPr>
            <w:tcW w:w="1370" w:type="dxa"/>
            <w:tcBorders>
              <w:top w:val="single" w:sz="4" w:space="0" w:color="000000"/>
              <w:left w:val="single" w:sz="4" w:space="0" w:color="000000"/>
              <w:bottom w:val="single" w:sz="4" w:space="0" w:color="000000"/>
              <w:right w:val="single" w:sz="4" w:space="0" w:color="000000"/>
            </w:tcBorders>
          </w:tcPr>
          <w:p w14:paraId="50AE2C31" w14:textId="77777777" w:rsidR="003F1CE7" w:rsidRDefault="003D654A">
            <w:pPr>
              <w:spacing w:after="0"/>
              <w:ind w:right="45"/>
              <w:jc w:val="center"/>
            </w:pPr>
            <w:r>
              <w:rPr>
                <w:b/>
                <w:sz w:val="20"/>
              </w:rPr>
              <w:t xml:space="preserve">5% </w:t>
            </w:r>
          </w:p>
        </w:tc>
      </w:tr>
      <w:tr w:rsidR="003F1CE7" w14:paraId="74F96E60" w14:textId="77777777">
        <w:trPr>
          <w:trHeight w:val="499"/>
        </w:trPr>
        <w:tc>
          <w:tcPr>
            <w:tcW w:w="0" w:type="auto"/>
            <w:vMerge/>
            <w:tcBorders>
              <w:top w:val="nil"/>
              <w:left w:val="single" w:sz="4" w:space="0" w:color="000000"/>
              <w:bottom w:val="single" w:sz="4" w:space="0" w:color="000000"/>
              <w:right w:val="single" w:sz="4" w:space="0" w:color="000000"/>
            </w:tcBorders>
          </w:tcPr>
          <w:p w14:paraId="378FD520" w14:textId="77777777" w:rsidR="003F1CE7" w:rsidRDefault="003F1CE7"/>
        </w:tc>
        <w:tc>
          <w:tcPr>
            <w:tcW w:w="0" w:type="auto"/>
            <w:vMerge/>
            <w:tcBorders>
              <w:top w:val="nil"/>
              <w:left w:val="single" w:sz="4" w:space="0" w:color="000000"/>
              <w:bottom w:val="single" w:sz="4" w:space="0" w:color="000000"/>
              <w:right w:val="single" w:sz="4" w:space="0" w:color="000000"/>
            </w:tcBorders>
          </w:tcPr>
          <w:p w14:paraId="23EFFFDF" w14:textId="77777777" w:rsidR="003F1CE7" w:rsidRDefault="003F1CE7"/>
        </w:tc>
        <w:tc>
          <w:tcPr>
            <w:tcW w:w="2119" w:type="dxa"/>
            <w:tcBorders>
              <w:top w:val="single" w:sz="4" w:space="0" w:color="000000"/>
              <w:left w:val="single" w:sz="4" w:space="0" w:color="000000"/>
              <w:bottom w:val="single" w:sz="4" w:space="0" w:color="000000"/>
              <w:right w:val="single" w:sz="4" w:space="0" w:color="000000"/>
            </w:tcBorders>
          </w:tcPr>
          <w:p w14:paraId="4937E048" w14:textId="77777777" w:rsidR="003F1CE7" w:rsidRDefault="003D654A">
            <w:pPr>
              <w:spacing w:after="0"/>
              <w:ind w:right="49"/>
              <w:jc w:val="center"/>
            </w:pPr>
            <w:r>
              <w:rPr>
                <w:sz w:val="20"/>
              </w:rPr>
              <w:t xml:space="preserve">Economy </w:t>
            </w:r>
          </w:p>
        </w:tc>
        <w:tc>
          <w:tcPr>
            <w:tcW w:w="2379" w:type="dxa"/>
            <w:tcBorders>
              <w:top w:val="single" w:sz="4" w:space="0" w:color="000000"/>
              <w:left w:val="single" w:sz="4" w:space="0" w:color="000000"/>
              <w:bottom w:val="single" w:sz="4" w:space="0" w:color="000000"/>
              <w:right w:val="single" w:sz="4" w:space="0" w:color="000000"/>
            </w:tcBorders>
          </w:tcPr>
          <w:p w14:paraId="7FA414ED" w14:textId="77777777" w:rsidR="003F1CE7" w:rsidRDefault="003D654A">
            <w:pPr>
              <w:spacing w:after="0"/>
              <w:jc w:val="center"/>
            </w:pPr>
            <w:r>
              <w:rPr>
                <w:sz w:val="20"/>
              </w:rPr>
              <w:t xml:space="preserve">Y-, B-, M-, H-, Q-, V-, W-, T-, L-, S-, G-, K- </w:t>
            </w:r>
          </w:p>
        </w:tc>
        <w:tc>
          <w:tcPr>
            <w:tcW w:w="1370" w:type="dxa"/>
            <w:tcBorders>
              <w:top w:val="single" w:sz="4" w:space="0" w:color="000000"/>
              <w:left w:val="single" w:sz="4" w:space="0" w:color="000000"/>
              <w:bottom w:val="single" w:sz="4" w:space="0" w:color="000000"/>
              <w:right w:val="single" w:sz="4" w:space="0" w:color="000000"/>
            </w:tcBorders>
          </w:tcPr>
          <w:p w14:paraId="54C3C214" w14:textId="77777777" w:rsidR="003F1CE7" w:rsidRDefault="003D654A">
            <w:pPr>
              <w:spacing w:after="0"/>
              <w:ind w:right="45"/>
              <w:jc w:val="center"/>
            </w:pPr>
            <w:r>
              <w:rPr>
                <w:b/>
                <w:sz w:val="20"/>
              </w:rPr>
              <w:t xml:space="preserve">5% </w:t>
            </w:r>
          </w:p>
        </w:tc>
      </w:tr>
    </w:tbl>
    <w:p w14:paraId="200C5568" w14:textId="77777777" w:rsidR="003F1CE7" w:rsidRDefault="003D654A">
      <w:pPr>
        <w:spacing w:after="19" w:line="240" w:lineRule="auto"/>
        <w:ind w:left="-5" w:hanging="10"/>
      </w:pPr>
      <w:r>
        <w:rPr>
          <w:sz w:val="20"/>
        </w:rPr>
        <w:t xml:space="preserve">For roundtrip itineraries which include booking classes with different commission levels on the outbound and inbound portions of the journey, the commission associated with each booking class will apply to the respective portion of the journey. </w:t>
      </w:r>
    </w:p>
    <w:p w14:paraId="14354C6D" w14:textId="77777777" w:rsidR="003F1CE7" w:rsidRDefault="003D654A">
      <w:pPr>
        <w:spacing w:after="0"/>
      </w:pPr>
      <w:r>
        <w:t xml:space="preserve"> </w:t>
      </w:r>
    </w:p>
    <w:p w14:paraId="5BC1BCAD" w14:textId="77777777" w:rsidR="003F1CE7" w:rsidRDefault="003D654A">
      <w:pPr>
        <w:spacing w:after="0"/>
      </w:pPr>
      <w:r>
        <w:t xml:space="preserve"> </w:t>
      </w:r>
    </w:p>
    <w:p w14:paraId="327012D6" w14:textId="77777777" w:rsidR="003F1CE7" w:rsidRDefault="003D654A">
      <w:pPr>
        <w:spacing w:after="0"/>
        <w:ind w:left="146"/>
        <w:jc w:val="center"/>
      </w:pPr>
      <w:r>
        <w:rPr>
          <w:b/>
        </w:rPr>
        <w:t xml:space="preserve"> </w:t>
      </w:r>
    </w:p>
    <w:tbl>
      <w:tblPr>
        <w:tblStyle w:val="TableGrid"/>
        <w:tblW w:w="11016" w:type="dxa"/>
        <w:tblInd w:w="-107" w:type="dxa"/>
        <w:tblCellMar>
          <w:top w:w="48" w:type="dxa"/>
          <w:left w:w="107" w:type="dxa"/>
          <w:bottom w:w="0" w:type="dxa"/>
          <w:right w:w="194" w:type="dxa"/>
        </w:tblCellMar>
        <w:tblLook w:val="04A0" w:firstRow="1" w:lastRow="0" w:firstColumn="1" w:lastColumn="0" w:noHBand="0" w:noVBand="1"/>
      </w:tblPr>
      <w:tblGrid>
        <w:gridCol w:w="2486"/>
        <w:gridCol w:w="8530"/>
      </w:tblGrid>
      <w:tr w:rsidR="003F1CE7" w14:paraId="0E9FB972" w14:textId="77777777">
        <w:trPr>
          <w:trHeight w:val="300"/>
        </w:trPr>
        <w:tc>
          <w:tcPr>
            <w:tcW w:w="2486" w:type="dxa"/>
            <w:tcBorders>
              <w:top w:val="single" w:sz="4" w:space="0" w:color="000000"/>
              <w:left w:val="single" w:sz="4" w:space="0" w:color="000000"/>
              <w:bottom w:val="single" w:sz="4" w:space="0" w:color="000000"/>
              <w:right w:val="nil"/>
            </w:tcBorders>
            <w:shd w:val="clear" w:color="auto" w:fill="D9D9D9"/>
          </w:tcPr>
          <w:p w14:paraId="108F7B5B" w14:textId="77777777" w:rsidR="003F1CE7" w:rsidRDefault="003F1CE7"/>
        </w:tc>
        <w:tc>
          <w:tcPr>
            <w:tcW w:w="8530" w:type="dxa"/>
            <w:tcBorders>
              <w:top w:val="single" w:sz="4" w:space="0" w:color="000000"/>
              <w:left w:val="nil"/>
              <w:bottom w:val="single" w:sz="4" w:space="0" w:color="000000"/>
              <w:right w:val="single" w:sz="4" w:space="0" w:color="000000"/>
            </w:tcBorders>
            <w:shd w:val="clear" w:color="auto" w:fill="D9D9D9"/>
          </w:tcPr>
          <w:p w14:paraId="6B7BFCD7" w14:textId="77777777" w:rsidR="003F1CE7" w:rsidRDefault="003D654A">
            <w:pPr>
              <w:spacing w:after="0"/>
              <w:ind w:left="1790"/>
            </w:pPr>
            <w:r>
              <w:rPr>
                <w:b/>
                <w:sz w:val="24"/>
              </w:rPr>
              <w:t xml:space="preserve">ANCILLARY PRODUCTS </w:t>
            </w:r>
          </w:p>
        </w:tc>
      </w:tr>
      <w:tr w:rsidR="003F1CE7" w14:paraId="379E0019" w14:textId="77777777">
        <w:trPr>
          <w:trHeight w:val="280"/>
        </w:trPr>
        <w:tc>
          <w:tcPr>
            <w:tcW w:w="2486" w:type="dxa"/>
            <w:tcBorders>
              <w:top w:val="single" w:sz="4" w:space="0" w:color="000000"/>
              <w:left w:val="single" w:sz="4" w:space="0" w:color="000000"/>
              <w:bottom w:val="single" w:sz="4" w:space="0" w:color="000000"/>
              <w:right w:val="single" w:sz="4" w:space="0" w:color="000000"/>
            </w:tcBorders>
          </w:tcPr>
          <w:p w14:paraId="209A0F47" w14:textId="77777777" w:rsidR="003F1CE7" w:rsidRDefault="003D654A">
            <w:pPr>
              <w:spacing w:after="0"/>
            </w:pPr>
            <w:r>
              <w:t xml:space="preserve">Economy </w:t>
            </w:r>
            <w:proofErr w:type="spellStart"/>
            <w:r>
              <w:t>Skycouch</w:t>
            </w:r>
            <w:proofErr w:type="spellEnd"/>
            <w:r>
              <w:t xml:space="preserve">™ </w:t>
            </w:r>
          </w:p>
        </w:tc>
        <w:tc>
          <w:tcPr>
            <w:tcW w:w="8530" w:type="dxa"/>
            <w:vMerge w:val="restart"/>
            <w:tcBorders>
              <w:top w:val="single" w:sz="4" w:space="0" w:color="000000"/>
              <w:left w:val="single" w:sz="4" w:space="0" w:color="000000"/>
              <w:bottom w:val="single" w:sz="4" w:space="0" w:color="000000"/>
              <w:right w:val="single" w:sz="4" w:space="0" w:color="000000"/>
            </w:tcBorders>
          </w:tcPr>
          <w:p w14:paraId="5148C77F" w14:textId="77777777" w:rsidR="003F1CE7" w:rsidRDefault="003D654A">
            <w:pPr>
              <w:spacing w:after="0"/>
              <w:ind w:left="1"/>
            </w:pPr>
            <w:r>
              <w:t xml:space="preserve"> </w:t>
            </w:r>
          </w:p>
          <w:p w14:paraId="701A2F85" w14:textId="77777777" w:rsidR="003F1CE7" w:rsidRDefault="003D654A">
            <w:pPr>
              <w:spacing w:after="0"/>
              <w:ind w:left="1"/>
            </w:pPr>
            <w:r>
              <w:t xml:space="preserve">Ancillary Products issued on Electronic Miscellaneous Document (EMD) remitted through ARC or BSP will be eligible for the same commission level associated with the ticket. </w:t>
            </w:r>
          </w:p>
        </w:tc>
      </w:tr>
      <w:tr w:rsidR="003F1CE7" w14:paraId="1B683759" w14:textId="77777777">
        <w:trPr>
          <w:trHeight w:val="281"/>
        </w:trPr>
        <w:tc>
          <w:tcPr>
            <w:tcW w:w="2486" w:type="dxa"/>
            <w:tcBorders>
              <w:top w:val="single" w:sz="4" w:space="0" w:color="000000"/>
              <w:left w:val="single" w:sz="4" w:space="0" w:color="000000"/>
              <w:bottom w:val="single" w:sz="4" w:space="0" w:color="000000"/>
              <w:right w:val="single" w:sz="4" w:space="0" w:color="000000"/>
            </w:tcBorders>
          </w:tcPr>
          <w:p w14:paraId="43767F72" w14:textId="77777777" w:rsidR="003F1CE7" w:rsidRDefault="003D654A">
            <w:pPr>
              <w:spacing w:after="0"/>
            </w:pPr>
            <w:r>
              <w:t xml:space="preserve">Pre-Paid bags </w:t>
            </w:r>
          </w:p>
        </w:tc>
        <w:tc>
          <w:tcPr>
            <w:tcW w:w="0" w:type="auto"/>
            <w:vMerge/>
            <w:tcBorders>
              <w:top w:val="nil"/>
              <w:left w:val="single" w:sz="4" w:space="0" w:color="000000"/>
              <w:bottom w:val="nil"/>
              <w:right w:val="single" w:sz="4" w:space="0" w:color="000000"/>
            </w:tcBorders>
          </w:tcPr>
          <w:p w14:paraId="34041361" w14:textId="77777777" w:rsidR="003F1CE7" w:rsidRDefault="003F1CE7"/>
        </w:tc>
      </w:tr>
      <w:tr w:rsidR="003F1CE7" w14:paraId="1F0BFB4D" w14:textId="77777777">
        <w:trPr>
          <w:trHeight w:val="278"/>
        </w:trPr>
        <w:tc>
          <w:tcPr>
            <w:tcW w:w="2486" w:type="dxa"/>
            <w:tcBorders>
              <w:top w:val="single" w:sz="4" w:space="0" w:color="000000"/>
              <w:left w:val="single" w:sz="4" w:space="0" w:color="000000"/>
              <w:bottom w:val="single" w:sz="4" w:space="0" w:color="000000"/>
              <w:right w:val="single" w:sz="4" w:space="0" w:color="000000"/>
            </w:tcBorders>
          </w:tcPr>
          <w:p w14:paraId="08201346" w14:textId="77777777" w:rsidR="003F1CE7" w:rsidRDefault="003D654A">
            <w:pPr>
              <w:spacing w:after="0"/>
            </w:pPr>
            <w:r>
              <w:t>Pre-</w:t>
            </w:r>
            <w:r>
              <w:t xml:space="preserve">Paid Seats </w:t>
            </w:r>
          </w:p>
        </w:tc>
        <w:tc>
          <w:tcPr>
            <w:tcW w:w="0" w:type="auto"/>
            <w:vMerge/>
            <w:tcBorders>
              <w:top w:val="nil"/>
              <w:left w:val="single" w:sz="4" w:space="0" w:color="000000"/>
              <w:bottom w:val="nil"/>
              <w:right w:val="single" w:sz="4" w:space="0" w:color="000000"/>
            </w:tcBorders>
          </w:tcPr>
          <w:p w14:paraId="519011E9" w14:textId="77777777" w:rsidR="003F1CE7" w:rsidRDefault="003F1CE7"/>
        </w:tc>
      </w:tr>
      <w:tr w:rsidR="003F1CE7" w14:paraId="4F52DD95" w14:textId="77777777">
        <w:trPr>
          <w:trHeight w:val="547"/>
        </w:trPr>
        <w:tc>
          <w:tcPr>
            <w:tcW w:w="2486" w:type="dxa"/>
            <w:tcBorders>
              <w:top w:val="single" w:sz="4" w:space="0" w:color="000000"/>
              <w:left w:val="single" w:sz="4" w:space="0" w:color="000000"/>
              <w:bottom w:val="single" w:sz="4" w:space="0" w:color="000000"/>
              <w:right w:val="single" w:sz="4" w:space="0" w:color="000000"/>
            </w:tcBorders>
          </w:tcPr>
          <w:p w14:paraId="29B482C7" w14:textId="77777777" w:rsidR="003F1CE7" w:rsidRDefault="003D654A">
            <w:pPr>
              <w:spacing w:after="0"/>
              <w:jc w:val="both"/>
            </w:pPr>
            <w:r>
              <w:t xml:space="preserve">Unaccompanied Minors (UM) Fees </w:t>
            </w:r>
          </w:p>
        </w:tc>
        <w:tc>
          <w:tcPr>
            <w:tcW w:w="0" w:type="auto"/>
            <w:vMerge/>
            <w:tcBorders>
              <w:top w:val="nil"/>
              <w:left w:val="single" w:sz="4" w:space="0" w:color="000000"/>
              <w:bottom w:val="single" w:sz="4" w:space="0" w:color="000000"/>
              <w:right w:val="single" w:sz="4" w:space="0" w:color="000000"/>
            </w:tcBorders>
          </w:tcPr>
          <w:p w14:paraId="0D09E2EA" w14:textId="77777777" w:rsidR="003F1CE7" w:rsidRDefault="003F1CE7"/>
        </w:tc>
      </w:tr>
    </w:tbl>
    <w:p w14:paraId="390B8E45" w14:textId="77777777" w:rsidR="003F1CE7" w:rsidRDefault="003D654A">
      <w:pPr>
        <w:spacing w:after="0"/>
      </w:pPr>
      <w:r>
        <w:t xml:space="preserve"> </w:t>
      </w:r>
    </w:p>
    <w:p w14:paraId="0B5DD18C" w14:textId="77777777" w:rsidR="003F1CE7" w:rsidRDefault="003D654A">
      <w:pPr>
        <w:spacing w:after="218"/>
      </w:pPr>
      <w:r>
        <w:t xml:space="preserve"> </w:t>
      </w:r>
    </w:p>
    <w:p w14:paraId="293CB197" w14:textId="77777777" w:rsidR="003F1CE7" w:rsidRDefault="003D654A">
      <w:pPr>
        <w:spacing w:after="0"/>
      </w:pPr>
      <w:r>
        <w:t xml:space="preserve"> </w:t>
      </w:r>
    </w:p>
    <w:p w14:paraId="1875BD82" w14:textId="77777777" w:rsidR="003F1CE7" w:rsidRDefault="003D654A">
      <w:pPr>
        <w:spacing w:after="0"/>
      </w:pPr>
      <w:r>
        <w:t xml:space="preserve"> </w:t>
      </w:r>
    </w:p>
    <w:tbl>
      <w:tblPr>
        <w:tblStyle w:val="TableGrid"/>
        <w:tblW w:w="11016" w:type="dxa"/>
        <w:tblInd w:w="-107" w:type="dxa"/>
        <w:tblCellMar>
          <w:top w:w="47" w:type="dxa"/>
          <w:left w:w="106" w:type="dxa"/>
          <w:bottom w:w="0" w:type="dxa"/>
          <w:right w:w="79" w:type="dxa"/>
        </w:tblCellMar>
        <w:tblLook w:val="04A0" w:firstRow="1" w:lastRow="0" w:firstColumn="1" w:lastColumn="0" w:noHBand="0" w:noVBand="1"/>
      </w:tblPr>
      <w:tblGrid>
        <w:gridCol w:w="2899"/>
        <w:gridCol w:w="8117"/>
      </w:tblGrid>
      <w:tr w:rsidR="003F1CE7" w14:paraId="61228080" w14:textId="77777777">
        <w:trPr>
          <w:trHeight w:val="277"/>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F3DAEC" w14:textId="77777777" w:rsidR="003F1CE7" w:rsidRDefault="003D654A">
            <w:pPr>
              <w:spacing w:after="0"/>
              <w:ind w:left="1"/>
            </w:pPr>
            <w:r>
              <w:rPr>
                <w:b/>
              </w:rPr>
              <w:t xml:space="preserve">Commission Rules </w:t>
            </w:r>
          </w:p>
        </w:tc>
      </w:tr>
      <w:tr w:rsidR="003F1CE7" w14:paraId="65FB6B68" w14:textId="77777777">
        <w:trPr>
          <w:trHeight w:val="1352"/>
        </w:trPr>
        <w:tc>
          <w:tcPr>
            <w:tcW w:w="2899" w:type="dxa"/>
            <w:tcBorders>
              <w:top w:val="single" w:sz="4" w:space="0" w:color="000000"/>
              <w:left w:val="single" w:sz="4" w:space="0" w:color="000000"/>
              <w:bottom w:val="single" w:sz="4" w:space="0" w:color="000000"/>
              <w:right w:val="single" w:sz="4" w:space="0" w:color="000000"/>
            </w:tcBorders>
          </w:tcPr>
          <w:p w14:paraId="03A89694" w14:textId="77777777" w:rsidR="003F1CE7" w:rsidRDefault="003D654A">
            <w:pPr>
              <w:spacing w:after="0"/>
              <w:ind w:left="721" w:hanging="360"/>
            </w:pPr>
            <w:r>
              <w:t>1.</w:t>
            </w:r>
            <w:r>
              <w:rPr>
                <w:rFonts w:ascii="Arial" w:eastAsia="Arial" w:hAnsi="Arial" w:cs="Arial"/>
              </w:rPr>
              <w:t xml:space="preserve"> </w:t>
            </w:r>
            <w:r>
              <w:t xml:space="preserve">Commission Ticketing Conditions </w:t>
            </w:r>
          </w:p>
        </w:tc>
        <w:tc>
          <w:tcPr>
            <w:tcW w:w="8117" w:type="dxa"/>
            <w:tcBorders>
              <w:top w:val="single" w:sz="4" w:space="0" w:color="000000"/>
              <w:left w:val="single" w:sz="4" w:space="0" w:color="000000"/>
              <w:bottom w:val="single" w:sz="4" w:space="0" w:color="000000"/>
              <w:right w:val="single" w:sz="4" w:space="0" w:color="000000"/>
            </w:tcBorders>
          </w:tcPr>
          <w:p w14:paraId="75A56AB4" w14:textId="77777777" w:rsidR="003F1CE7" w:rsidRDefault="003D654A">
            <w:pPr>
              <w:spacing w:after="0"/>
            </w:pPr>
            <w:r>
              <w:t>Tickets must be validated on Air New Zealand (086) ticket stock with the appropriate tour code in the tour code box.  If the tour code is not shown in the tour code box, but all other booking and ticketing requirements as per the rules of the fare (Publish</w:t>
            </w:r>
            <w:r>
              <w:t xml:space="preserve">ed or Net) being used are met, there will be an automatic $50 fee charged to the agency to review and reassess the Agency Debit Memo </w:t>
            </w:r>
          </w:p>
        </w:tc>
      </w:tr>
      <w:tr w:rsidR="003F1CE7" w14:paraId="5C26383B" w14:textId="77777777">
        <w:trPr>
          <w:trHeight w:val="1623"/>
        </w:trPr>
        <w:tc>
          <w:tcPr>
            <w:tcW w:w="2899" w:type="dxa"/>
            <w:tcBorders>
              <w:top w:val="single" w:sz="4" w:space="0" w:color="000000"/>
              <w:left w:val="single" w:sz="4" w:space="0" w:color="000000"/>
              <w:bottom w:val="single" w:sz="4" w:space="0" w:color="000000"/>
              <w:right w:val="single" w:sz="4" w:space="0" w:color="000000"/>
            </w:tcBorders>
          </w:tcPr>
          <w:p w14:paraId="795463E6" w14:textId="77777777" w:rsidR="003F1CE7" w:rsidRDefault="003D654A">
            <w:pPr>
              <w:spacing w:after="0"/>
              <w:ind w:left="721" w:hanging="360"/>
            </w:pPr>
            <w:r>
              <w:lastRenderedPageBreak/>
              <w:t>2.</w:t>
            </w:r>
            <w:r>
              <w:rPr>
                <w:rFonts w:ascii="Arial" w:eastAsia="Arial" w:hAnsi="Arial" w:cs="Arial"/>
              </w:rPr>
              <w:t xml:space="preserve"> </w:t>
            </w:r>
            <w:r>
              <w:t xml:space="preserve">NZ Code Share disclosure requirement </w:t>
            </w:r>
          </w:p>
        </w:tc>
        <w:tc>
          <w:tcPr>
            <w:tcW w:w="8117" w:type="dxa"/>
            <w:tcBorders>
              <w:top w:val="single" w:sz="4" w:space="0" w:color="000000"/>
              <w:left w:val="single" w:sz="4" w:space="0" w:color="000000"/>
              <w:bottom w:val="single" w:sz="4" w:space="0" w:color="000000"/>
              <w:right w:val="single" w:sz="4" w:space="0" w:color="000000"/>
            </w:tcBorders>
          </w:tcPr>
          <w:p w14:paraId="358956B5" w14:textId="77777777" w:rsidR="003F1CE7" w:rsidRDefault="003D654A">
            <w:pPr>
              <w:spacing w:after="0"/>
            </w:pPr>
            <w:r>
              <w:t xml:space="preserve">NZ code share flights are permitted as per the Published Fare Rules </w:t>
            </w:r>
          </w:p>
          <w:p w14:paraId="70D023CF" w14:textId="77777777" w:rsidR="003F1CE7" w:rsidRDefault="003D654A">
            <w:pPr>
              <w:spacing w:after="0" w:line="239" w:lineRule="auto"/>
            </w:pPr>
            <w:r>
              <w:t xml:space="preserve">In the USA, the U.S. Department of Transportation (DOT), and in Canada, the Canadian Transportation Agency (CTA) or the relevant government regulatory authorities require that the Agency </w:t>
            </w:r>
            <w:r>
              <w:t xml:space="preserve">must advise their clients of any codeshare services before they make their booking commitment.  This applies to both domestic and international services.  </w:t>
            </w:r>
          </w:p>
          <w:p w14:paraId="7BFAB608" w14:textId="77777777" w:rsidR="003F1CE7" w:rsidRDefault="003D654A">
            <w:pPr>
              <w:spacing w:after="0"/>
            </w:pPr>
            <w:r>
              <w:t xml:space="preserve">The Agency agrees to comply with these regulations. </w:t>
            </w:r>
          </w:p>
        </w:tc>
      </w:tr>
      <w:tr w:rsidR="003F1CE7" w14:paraId="06617408" w14:textId="77777777">
        <w:trPr>
          <w:trHeight w:val="278"/>
        </w:trPr>
        <w:tc>
          <w:tcPr>
            <w:tcW w:w="11016" w:type="dxa"/>
            <w:gridSpan w:val="2"/>
            <w:tcBorders>
              <w:top w:val="single" w:sz="4" w:space="0" w:color="000000"/>
              <w:left w:val="single" w:sz="4" w:space="0" w:color="000000"/>
              <w:bottom w:val="single" w:sz="4" w:space="0" w:color="000000"/>
              <w:right w:val="single" w:sz="4" w:space="0" w:color="000000"/>
            </w:tcBorders>
          </w:tcPr>
          <w:p w14:paraId="41481BDB" w14:textId="77777777" w:rsidR="003F1CE7" w:rsidRDefault="003D654A">
            <w:pPr>
              <w:spacing w:after="0"/>
              <w:ind w:left="1"/>
            </w:pPr>
            <w:r>
              <w:rPr>
                <w:b/>
              </w:rPr>
              <w:t>ALL OTHER RULES AND CONDITIONS OF THE SALE OF PUBLISHED FARES SHALL APPLY</w:t>
            </w:r>
            <w:r>
              <w:t xml:space="preserve">. </w:t>
            </w:r>
          </w:p>
        </w:tc>
      </w:tr>
    </w:tbl>
    <w:p w14:paraId="63AD17B8" w14:textId="77777777" w:rsidR="003F1CE7" w:rsidRDefault="003D654A">
      <w:pPr>
        <w:spacing w:after="24"/>
      </w:pPr>
      <w:r>
        <w:t xml:space="preserve"> </w:t>
      </w:r>
    </w:p>
    <w:p w14:paraId="0273CC42" w14:textId="77777777" w:rsidR="003F1CE7" w:rsidRDefault="003D654A">
      <w:pPr>
        <w:numPr>
          <w:ilvl w:val="0"/>
          <w:numId w:val="1"/>
        </w:numPr>
        <w:spacing w:after="5" w:line="249" w:lineRule="auto"/>
        <w:ind w:hanging="360"/>
      </w:pPr>
      <w:r>
        <w:t xml:space="preserve">Tickets must be validated on Air New Zealand ticket stock (086) and must be purchased in the USA or Canada </w:t>
      </w:r>
    </w:p>
    <w:p w14:paraId="2F6FAE5C" w14:textId="77777777" w:rsidR="003F1CE7" w:rsidRDefault="003D654A">
      <w:pPr>
        <w:numPr>
          <w:ilvl w:val="0"/>
          <w:numId w:val="1"/>
        </w:numPr>
        <w:spacing w:after="5" w:line="249" w:lineRule="auto"/>
        <w:ind w:hanging="360"/>
      </w:pPr>
      <w:r>
        <w:t xml:space="preserve">Commission is applicable on specific international codeshare flights </w:t>
      </w:r>
    </w:p>
    <w:p w14:paraId="6A80C39B" w14:textId="77777777" w:rsidR="003F1CE7" w:rsidRDefault="003D654A">
      <w:pPr>
        <w:numPr>
          <w:ilvl w:val="0"/>
          <w:numId w:val="1"/>
        </w:numPr>
        <w:spacing w:after="0"/>
        <w:ind w:hanging="360"/>
      </w:pPr>
      <w:r>
        <w:rPr>
          <w:b/>
          <w:shd w:val="clear" w:color="auto" w:fill="FFFF00"/>
        </w:rPr>
        <w:t>Tour Code must contain: NU0103</w:t>
      </w:r>
      <w:r>
        <w:rPr>
          <w:b/>
        </w:rPr>
        <w:t xml:space="preserve"> </w:t>
      </w:r>
      <w:r>
        <w:t xml:space="preserve"> </w:t>
      </w:r>
    </w:p>
    <w:p w14:paraId="68DD0D63" w14:textId="77777777" w:rsidR="003F1CE7" w:rsidRDefault="003D654A">
      <w:pPr>
        <w:numPr>
          <w:ilvl w:val="0"/>
          <w:numId w:val="1"/>
        </w:numPr>
        <w:spacing w:after="5" w:line="249" w:lineRule="auto"/>
        <w:ind w:hanging="360"/>
      </w:pPr>
      <w:r>
        <w:t xml:space="preserve">A $50 debit memo will be assessed for each ticket issued without the correct tour code </w:t>
      </w:r>
    </w:p>
    <w:p w14:paraId="03578761" w14:textId="77777777" w:rsidR="003F1CE7" w:rsidRDefault="003D654A">
      <w:pPr>
        <w:numPr>
          <w:ilvl w:val="0"/>
          <w:numId w:val="1"/>
        </w:numPr>
        <w:spacing w:after="0" w:line="240" w:lineRule="auto"/>
        <w:ind w:hanging="360"/>
      </w:pPr>
      <w:r>
        <w:t>Electronic tickets only – if agency is unable to issue an e-ticke</w:t>
      </w:r>
      <w:r>
        <w:t xml:space="preserve">t due to Air NZ system limitations, tickets will be issued by the Air NZ Travel Centre in Los Angeles and there will be no service fee charged for processing. </w:t>
      </w:r>
    </w:p>
    <w:p w14:paraId="4FF143BE" w14:textId="77777777" w:rsidR="003F1CE7" w:rsidRDefault="003D654A">
      <w:pPr>
        <w:numPr>
          <w:ilvl w:val="0"/>
          <w:numId w:val="1"/>
        </w:numPr>
        <w:spacing w:after="35" w:line="249" w:lineRule="auto"/>
        <w:ind w:hanging="360"/>
      </w:pPr>
      <w:r>
        <w:t>For round-trip itineraries which include booking classes with different commission levels on the</w:t>
      </w:r>
      <w:r>
        <w:t xml:space="preserve"> outbound and inbound portions of the journey, the commission associated with each booking class will apply to the respective portion of the journey. </w:t>
      </w:r>
    </w:p>
    <w:p w14:paraId="75C0B001" w14:textId="77777777" w:rsidR="003F1CE7" w:rsidRDefault="003D654A">
      <w:pPr>
        <w:numPr>
          <w:ilvl w:val="0"/>
          <w:numId w:val="1"/>
        </w:numPr>
        <w:spacing w:after="7" w:line="271" w:lineRule="auto"/>
        <w:ind w:hanging="360"/>
      </w:pPr>
      <w:r>
        <w:t xml:space="preserve">Commission applies to NZ through fares even with OAL space, as long as it prices as a through fare </w:t>
      </w:r>
      <w:r>
        <w:rPr>
          <w:rFonts w:ascii="Segoe UI Symbol" w:eastAsia="Segoe UI Symbol" w:hAnsi="Segoe UI Symbol" w:cs="Segoe UI Symbol"/>
        </w:rPr>
        <w:t>•</w:t>
      </w:r>
      <w:r>
        <w:rPr>
          <w:rFonts w:ascii="Arial" w:eastAsia="Arial" w:hAnsi="Arial" w:cs="Arial"/>
        </w:rPr>
        <w:t xml:space="preserve"> </w:t>
      </w:r>
      <w:r>
        <w:t>Unle</w:t>
      </w:r>
      <w:r>
        <w:t xml:space="preserve">ss otherwise specified in the tables above, no commission applies to the following: </w:t>
      </w:r>
      <w:r>
        <w:rPr>
          <w:rFonts w:ascii="Courier New" w:eastAsia="Courier New" w:hAnsi="Courier New" w:cs="Courier New"/>
        </w:rPr>
        <w:t>o</w:t>
      </w:r>
      <w:r>
        <w:rPr>
          <w:rFonts w:ascii="Arial" w:eastAsia="Arial" w:hAnsi="Arial" w:cs="Arial"/>
        </w:rPr>
        <w:t xml:space="preserve"> </w:t>
      </w:r>
      <w:r>
        <w:t xml:space="preserve">Any fare not plated on NZ ticket stock (086) </w:t>
      </w:r>
      <w:r>
        <w:rPr>
          <w:rFonts w:ascii="Courier New" w:eastAsia="Courier New" w:hAnsi="Courier New" w:cs="Courier New"/>
        </w:rPr>
        <w:t>o</w:t>
      </w:r>
      <w:r>
        <w:rPr>
          <w:rFonts w:ascii="Arial" w:eastAsia="Arial" w:hAnsi="Arial" w:cs="Arial"/>
        </w:rPr>
        <w:t xml:space="preserve"> </w:t>
      </w:r>
      <w:r>
        <w:t xml:space="preserve">Infant fares </w:t>
      </w:r>
      <w:r>
        <w:rPr>
          <w:rFonts w:ascii="Courier New" w:eastAsia="Courier New" w:hAnsi="Courier New" w:cs="Courier New"/>
        </w:rPr>
        <w:t>o</w:t>
      </w:r>
      <w:r>
        <w:rPr>
          <w:rFonts w:ascii="Arial" w:eastAsia="Arial" w:hAnsi="Arial" w:cs="Arial"/>
        </w:rPr>
        <w:t xml:space="preserve"> </w:t>
      </w:r>
      <w:r>
        <w:t xml:space="preserve">Any net or private fare </w:t>
      </w:r>
    </w:p>
    <w:p w14:paraId="7C2D0A59" w14:textId="77777777" w:rsidR="003F1CE7" w:rsidRDefault="003D654A">
      <w:pPr>
        <w:numPr>
          <w:ilvl w:val="1"/>
          <w:numId w:val="1"/>
        </w:numPr>
        <w:spacing w:after="28" w:line="249" w:lineRule="auto"/>
        <w:ind w:right="1797" w:hanging="360"/>
      </w:pPr>
      <w:r>
        <w:t xml:space="preserve">STAR Round-The-World and Circle Pacific fares </w:t>
      </w:r>
    </w:p>
    <w:p w14:paraId="66F2FF6D" w14:textId="77777777" w:rsidR="003F1CE7" w:rsidRDefault="003D654A">
      <w:pPr>
        <w:numPr>
          <w:ilvl w:val="1"/>
          <w:numId w:val="1"/>
        </w:numPr>
        <w:spacing w:after="34" w:line="249" w:lineRule="auto"/>
        <w:ind w:right="1797" w:hanging="360"/>
      </w:pPr>
      <w:r>
        <w:t xml:space="preserve">USA/Canada domestic airfares – unless part of a through-fare </w:t>
      </w:r>
      <w:r>
        <w:rPr>
          <w:rFonts w:ascii="Courier New" w:eastAsia="Courier New" w:hAnsi="Courier New" w:cs="Courier New"/>
        </w:rPr>
        <w:t>o</w:t>
      </w:r>
      <w:r>
        <w:rPr>
          <w:rFonts w:ascii="Arial" w:eastAsia="Arial" w:hAnsi="Arial" w:cs="Arial"/>
        </w:rPr>
        <w:t xml:space="preserve"> </w:t>
      </w:r>
      <w:r>
        <w:t xml:space="preserve">Industry discount tickets </w:t>
      </w:r>
    </w:p>
    <w:p w14:paraId="133DE59F" w14:textId="77777777" w:rsidR="003F1CE7" w:rsidRDefault="003D654A">
      <w:pPr>
        <w:numPr>
          <w:ilvl w:val="0"/>
          <w:numId w:val="1"/>
        </w:numPr>
        <w:spacing w:after="38" w:line="249" w:lineRule="auto"/>
        <w:ind w:hanging="360"/>
      </w:pPr>
      <w:r>
        <w:t xml:space="preserve">Agencies utilizing this agreement agree to reconcile all Agency Debit Memos (ADM’s) received from Air New Zealand within thirty (30) days of billing or notification. </w:t>
      </w:r>
      <w:r>
        <w:t xml:space="preserve"> </w:t>
      </w:r>
    </w:p>
    <w:p w14:paraId="489EC340" w14:textId="77777777" w:rsidR="003F1CE7" w:rsidRDefault="003D654A">
      <w:pPr>
        <w:numPr>
          <w:ilvl w:val="0"/>
          <w:numId w:val="1"/>
        </w:numPr>
        <w:spacing w:after="5" w:line="249" w:lineRule="auto"/>
        <w:ind w:hanging="360"/>
      </w:pPr>
      <w:r>
        <w:t>Agencies utilizing this agreement are responsible for cancelling any bookings that have been made as soon as it becomes aware that it is no longer required.  Bookings that are not ticketed and which result in no-shows will incur a $150 ADM per occurrence</w:t>
      </w:r>
      <w:r>
        <w:t xml:space="preserve">.  This amount may be increased or otherwise varied for specific routes, or in specific seasons. </w:t>
      </w:r>
    </w:p>
    <w:p w14:paraId="0DB55AD3" w14:textId="77777777" w:rsidR="003F1CE7" w:rsidRDefault="003D654A">
      <w:pPr>
        <w:spacing w:after="218"/>
      </w:pPr>
      <w:r>
        <w:t xml:space="preserve"> </w:t>
      </w:r>
    </w:p>
    <w:p w14:paraId="016A0BB3" w14:textId="77777777" w:rsidR="003F1CE7" w:rsidRDefault="003D654A">
      <w:pPr>
        <w:spacing w:after="7"/>
        <w:ind w:left="720"/>
      </w:pPr>
      <w:r>
        <w:t xml:space="preserve"> </w:t>
      </w:r>
    </w:p>
    <w:p w14:paraId="2F6B7232" w14:textId="5A50CE21" w:rsidR="003F1CE7" w:rsidRDefault="003F1CE7">
      <w:pPr>
        <w:spacing w:after="201"/>
      </w:pPr>
      <w:bookmarkStart w:id="0" w:name="_GoBack"/>
      <w:bookmarkEnd w:id="0"/>
    </w:p>
    <w:sectPr w:rsidR="003F1CE7">
      <w:footerReference w:type="even" r:id="rId8"/>
      <w:footerReference w:type="default" r:id="rId9"/>
      <w:footerReference w:type="first" r:id="rId10"/>
      <w:pgSz w:w="12240" w:h="15840"/>
      <w:pgMar w:top="720" w:right="813" w:bottom="1658"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E46C" w14:textId="77777777" w:rsidR="003D654A" w:rsidRDefault="003D654A">
      <w:pPr>
        <w:spacing w:after="0" w:line="240" w:lineRule="auto"/>
      </w:pPr>
      <w:r>
        <w:separator/>
      </w:r>
    </w:p>
  </w:endnote>
  <w:endnote w:type="continuationSeparator" w:id="0">
    <w:p w14:paraId="60E6A2A6" w14:textId="77777777" w:rsidR="003D654A" w:rsidRDefault="003D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C968" w14:textId="77777777" w:rsidR="003F1CE7" w:rsidRDefault="003D654A">
    <w:pPr>
      <w:spacing w:after="0"/>
    </w:pPr>
    <w:r>
      <w:t xml:space="preserve"> </w:t>
    </w:r>
  </w:p>
  <w:p w14:paraId="1FC57C6A" w14:textId="77777777" w:rsidR="003F1CE7" w:rsidRDefault="003D654A">
    <w:pPr>
      <w:spacing w:after="0"/>
    </w:pPr>
    <w:r>
      <w:t xml:space="preserve">This information is confidential and not to be shared.                                         Updated              6/13/2019 </w:t>
    </w:r>
  </w:p>
  <w:p w14:paraId="7642BBFB" w14:textId="77777777" w:rsidR="003F1CE7" w:rsidRDefault="003D654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4FDF" w14:textId="77777777" w:rsidR="003F1CE7" w:rsidRDefault="003D654A">
    <w:pPr>
      <w:spacing w:after="0"/>
    </w:pPr>
    <w:r>
      <w:t xml:space="preserve"> </w:t>
    </w:r>
  </w:p>
  <w:p w14:paraId="7F2EDBD3" w14:textId="77777777" w:rsidR="003F1CE7" w:rsidRDefault="003D654A">
    <w:pPr>
      <w:spacing w:after="0"/>
    </w:pPr>
    <w:r>
      <w:t xml:space="preserve">This information is confidential and not to be shared.                                      </w:t>
    </w:r>
    <w:r>
      <w:t xml:space="preserve">   Updated              6/13/2019 </w:t>
    </w:r>
  </w:p>
  <w:p w14:paraId="43B4283C" w14:textId="77777777" w:rsidR="003F1CE7" w:rsidRDefault="003D654A">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3706" w14:textId="77777777" w:rsidR="003F1CE7" w:rsidRDefault="003D654A">
    <w:pPr>
      <w:spacing w:after="0"/>
    </w:pPr>
    <w:r>
      <w:t xml:space="preserve"> </w:t>
    </w:r>
  </w:p>
  <w:p w14:paraId="04AAB9D3" w14:textId="77777777" w:rsidR="003F1CE7" w:rsidRDefault="003D654A">
    <w:pPr>
      <w:spacing w:after="0"/>
    </w:pPr>
    <w:r>
      <w:t xml:space="preserve">This information is confidential and not to be shared.                                         Updated              6/13/2019 </w:t>
    </w:r>
  </w:p>
  <w:p w14:paraId="24A7828F" w14:textId="77777777" w:rsidR="003F1CE7" w:rsidRDefault="003D654A">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06DF" w14:textId="77777777" w:rsidR="003D654A" w:rsidRDefault="003D654A">
      <w:pPr>
        <w:spacing w:after="0" w:line="240" w:lineRule="auto"/>
      </w:pPr>
      <w:r>
        <w:separator/>
      </w:r>
    </w:p>
  </w:footnote>
  <w:footnote w:type="continuationSeparator" w:id="0">
    <w:p w14:paraId="66FC662E" w14:textId="77777777" w:rsidR="003D654A" w:rsidRDefault="003D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5B40"/>
    <w:multiLevelType w:val="hybridMultilevel"/>
    <w:tmpl w:val="BB0089E6"/>
    <w:lvl w:ilvl="0" w:tplc="B68E08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82CA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2C84D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964FB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5FC94A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A3AC5F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0A48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2E1FC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F8602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E7"/>
    <w:rsid w:val="003D654A"/>
    <w:rsid w:val="003F1CE7"/>
    <w:rsid w:val="00984C64"/>
    <w:rsid w:val="00A6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9634"/>
  <w15:docId w15:val="{0096A0D0-01F8-4CFE-9B2E-84857D70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Robinson</dc:creator>
  <cp:keywords/>
  <cp:lastModifiedBy>martin</cp:lastModifiedBy>
  <cp:revision>2</cp:revision>
  <dcterms:created xsi:type="dcterms:W3CDTF">2019-09-20T18:45:00Z</dcterms:created>
  <dcterms:modified xsi:type="dcterms:W3CDTF">2019-09-20T18:45:00Z</dcterms:modified>
</cp:coreProperties>
</file>